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BF85" w14:textId="77777777" w:rsidR="003F5415" w:rsidRPr="00CC36C5" w:rsidRDefault="00DE2B6C" w:rsidP="00CC36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36C5">
        <w:rPr>
          <w:rFonts w:ascii="Arial" w:hAnsi="Arial" w:cs="Arial"/>
          <w:b/>
          <w:sz w:val="24"/>
          <w:szCs w:val="24"/>
        </w:rPr>
        <w:t xml:space="preserve">Pharmacometric modelling of deuterium exposure in </w:t>
      </w:r>
      <w:r w:rsidR="007E6EF8">
        <w:rPr>
          <w:rFonts w:ascii="Arial" w:hAnsi="Arial" w:cs="Arial"/>
          <w:b/>
          <w:sz w:val="24"/>
          <w:szCs w:val="24"/>
        </w:rPr>
        <w:t xml:space="preserve">breastfeeding </w:t>
      </w:r>
      <w:r w:rsidRPr="00CC36C5">
        <w:rPr>
          <w:rFonts w:ascii="Arial" w:hAnsi="Arial" w:cs="Arial"/>
          <w:b/>
          <w:sz w:val="24"/>
          <w:szCs w:val="24"/>
        </w:rPr>
        <w:t xml:space="preserve">mother-infant pairs for </w:t>
      </w:r>
      <w:r w:rsidR="00190B8D" w:rsidRPr="00CC36C5">
        <w:rPr>
          <w:rFonts w:ascii="Arial" w:hAnsi="Arial" w:cs="Arial"/>
          <w:b/>
          <w:sz w:val="24"/>
          <w:szCs w:val="24"/>
        </w:rPr>
        <w:t xml:space="preserve">the </w:t>
      </w:r>
      <w:r w:rsidRPr="00CC36C5">
        <w:rPr>
          <w:rFonts w:ascii="Arial" w:hAnsi="Arial" w:cs="Arial"/>
          <w:b/>
          <w:sz w:val="24"/>
          <w:szCs w:val="24"/>
        </w:rPr>
        <w:t>determination of exclusive breastfeeding</w:t>
      </w:r>
      <w:r w:rsidR="007E6EF8">
        <w:rPr>
          <w:rFonts w:ascii="Arial" w:hAnsi="Arial" w:cs="Arial"/>
          <w:b/>
          <w:sz w:val="24"/>
          <w:szCs w:val="24"/>
        </w:rPr>
        <w:t xml:space="preserve"> practice</w:t>
      </w:r>
    </w:p>
    <w:p w14:paraId="2E404A54" w14:textId="77777777" w:rsidR="00CC36C5" w:rsidRPr="00AA1EC6" w:rsidRDefault="00CC36C5" w:rsidP="00CC36C5">
      <w:pPr>
        <w:spacing w:after="0"/>
        <w:jc w:val="both"/>
        <w:rPr>
          <w:rFonts w:ascii="Arial" w:hAnsi="Arial" w:cs="Arial"/>
        </w:rPr>
      </w:pPr>
    </w:p>
    <w:p w14:paraId="73703967" w14:textId="3DBA01B5" w:rsidR="003F5415" w:rsidRPr="00F26854" w:rsidRDefault="003F5415" w:rsidP="00CC36C5">
      <w:pPr>
        <w:spacing w:after="0"/>
        <w:jc w:val="both"/>
        <w:rPr>
          <w:rFonts w:ascii="Arial" w:hAnsi="Arial" w:cs="Arial"/>
          <w:b/>
        </w:rPr>
      </w:pPr>
      <w:r w:rsidRPr="00C476BD">
        <w:rPr>
          <w:rFonts w:ascii="Arial" w:hAnsi="Arial" w:cs="Arial"/>
          <w:b/>
        </w:rPr>
        <w:t>Feb</w:t>
      </w:r>
      <w:r w:rsidRPr="00F26854">
        <w:rPr>
          <w:rFonts w:ascii="Arial" w:hAnsi="Arial" w:cs="Arial"/>
          <w:b/>
        </w:rPr>
        <w:t>, 201</w:t>
      </w:r>
      <w:r w:rsidR="00C476BD" w:rsidRPr="00F26854">
        <w:rPr>
          <w:rFonts w:ascii="Arial" w:hAnsi="Arial" w:cs="Arial"/>
          <w:b/>
        </w:rPr>
        <w:t>9</w:t>
      </w:r>
    </w:p>
    <w:p w14:paraId="335709CC" w14:textId="418384F5" w:rsidR="003F5415" w:rsidRPr="00F26854" w:rsidRDefault="003F5415" w:rsidP="00CC36C5">
      <w:pPr>
        <w:spacing w:after="0"/>
        <w:jc w:val="both"/>
        <w:rPr>
          <w:rFonts w:ascii="Arial" w:hAnsi="Arial" w:cs="Arial"/>
        </w:rPr>
      </w:pPr>
      <w:r w:rsidRPr="00F26854">
        <w:rPr>
          <w:rFonts w:ascii="Arial" w:hAnsi="Arial" w:cs="Arial"/>
          <w:b/>
        </w:rPr>
        <w:t>Authors</w:t>
      </w:r>
      <w:r w:rsidR="00190B8D" w:rsidRPr="00F26854">
        <w:rPr>
          <w:rFonts w:ascii="Arial" w:hAnsi="Arial" w:cs="Arial"/>
          <w:b/>
        </w:rPr>
        <w:t>:</w:t>
      </w:r>
      <w:r w:rsidRPr="00F26854">
        <w:rPr>
          <w:rFonts w:ascii="Arial" w:hAnsi="Arial" w:cs="Arial"/>
        </w:rPr>
        <w:t xml:space="preserve"> Zheng Liu</w:t>
      </w:r>
      <w:r w:rsidR="00E40AD1" w:rsidRPr="00F26854">
        <w:rPr>
          <w:rFonts w:ascii="Arial" w:hAnsi="Arial" w:cs="Arial"/>
        </w:rPr>
        <w:t xml:space="preserve"> (1)</w:t>
      </w:r>
      <w:r w:rsidRPr="00F26854">
        <w:rPr>
          <w:rFonts w:ascii="Arial" w:hAnsi="Arial" w:cs="Arial"/>
        </w:rPr>
        <w:t xml:space="preserve">, </w:t>
      </w:r>
      <w:r w:rsidR="002F0731" w:rsidRPr="00F26854">
        <w:rPr>
          <w:rFonts w:ascii="Arial" w:eastAsia="Times New Roman" w:hAnsi="Arial" w:cs="Arial"/>
          <w:lang w:val="en-US"/>
        </w:rPr>
        <w:t>Aly Diana</w:t>
      </w:r>
      <w:r w:rsidR="00E40AD1" w:rsidRPr="00F26854">
        <w:rPr>
          <w:rFonts w:ascii="Arial" w:eastAsia="Times New Roman" w:hAnsi="Arial" w:cs="Arial"/>
          <w:lang w:val="en-US"/>
        </w:rPr>
        <w:t xml:space="preserve"> (</w:t>
      </w:r>
      <w:r w:rsidR="00C476BD">
        <w:rPr>
          <w:rFonts w:ascii="Arial" w:eastAsia="Times New Roman" w:hAnsi="Arial" w:cs="Arial"/>
          <w:lang w:val="en-US"/>
        </w:rPr>
        <w:t>2</w:t>
      </w:r>
      <w:r w:rsidR="00E40AD1" w:rsidRPr="00F26854">
        <w:rPr>
          <w:rFonts w:ascii="Arial" w:eastAsia="Times New Roman" w:hAnsi="Arial" w:cs="Arial"/>
          <w:lang w:val="en-US"/>
        </w:rPr>
        <w:t>)</w:t>
      </w:r>
      <w:r w:rsidR="002F0731" w:rsidRPr="00F26854">
        <w:rPr>
          <w:rFonts w:ascii="Arial" w:eastAsia="Times New Roman" w:hAnsi="Arial" w:cs="Arial"/>
          <w:lang w:val="en-US"/>
        </w:rPr>
        <w:t xml:space="preserve">, </w:t>
      </w:r>
      <w:r w:rsidR="00E60ED8" w:rsidRPr="00F26854">
        <w:rPr>
          <w:rFonts w:ascii="Arial" w:eastAsia="Times New Roman" w:hAnsi="Arial" w:cs="Arial"/>
          <w:color w:val="000000" w:themeColor="text1"/>
          <w:lang w:val="en-US"/>
        </w:rPr>
        <w:t>Christine Slater</w:t>
      </w:r>
      <w:r w:rsidR="00E40AD1" w:rsidRPr="00F26854">
        <w:rPr>
          <w:rFonts w:ascii="Arial" w:eastAsia="Times New Roman" w:hAnsi="Arial" w:cs="Arial"/>
          <w:color w:val="000000" w:themeColor="text1"/>
          <w:lang w:val="en-US"/>
        </w:rPr>
        <w:t xml:space="preserve"> (</w:t>
      </w:r>
      <w:r w:rsidR="00C476BD">
        <w:rPr>
          <w:rFonts w:ascii="Arial" w:eastAsia="Times New Roman" w:hAnsi="Arial" w:cs="Arial"/>
          <w:color w:val="000000" w:themeColor="text1"/>
          <w:lang w:val="en-US"/>
        </w:rPr>
        <w:t>3</w:t>
      </w:r>
      <w:r w:rsidR="00E40AD1" w:rsidRPr="00F26854">
        <w:rPr>
          <w:rFonts w:ascii="Arial" w:eastAsia="Times New Roman" w:hAnsi="Arial" w:cs="Arial"/>
          <w:color w:val="000000" w:themeColor="text1"/>
          <w:lang w:val="en-US"/>
        </w:rPr>
        <w:t>)</w:t>
      </w:r>
      <w:r w:rsidR="00E60ED8" w:rsidRPr="00F26854">
        <w:rPr>
          <w:rFonts w:ascii="Arial" w:eastAsia="Times New Roman" w:hAnsi="Arial" w:cs="Arial"/>
          <w:color w:val="000000" w:themeColor="text1"/>
          <w:lang w:val="en-US"/>
        </w:rPr>
        <w:t>, Thomas Preston</w:t>
      </w:r>
      <w:r w:rsidR="00E40AD1" w:rsidRPr="00F26854">
        <w:rPr>
          <w:rFonts w:ascii="Arial" w:eastAsia="Times New Roman" w:hAnsi="Arial" w:cs="Arial"/>
          <w:color w:val="000000" w:themeColor="text1"/>
          <w:lang w:val="en-US"/>
        </w:rPr>
        <w:t xml:space="preserve"> (</w:t>
      </w:r>
      <w:r w:rsidR="00C476BD">
        <w:rPr>
          <w:rFonts w:ascii="Arial" w:eastAsia="Times New Roman" w:hAnsi="Arial" w:cs="Arial"/>
          <w:color w:val="000000" w:themeColor="text1"/>
          <w:lang w:val="en-US"/>
        </w:rPr>
        <w:t>4</w:t>
      </w:r>
      <w:r w:rsidR="00E40AD1" w:rsidRPr="00F26854">
        <w:rPr>
          <w:rFonts w:ascii="Arial" w:eastAsia="Times New Roman" w:hAnsi="Arial" w:cs="Arial"/>
          <w:color w:val="000000" w:themeColor="text1"/>
          <w:lang w:val="en-US"/>
        </w:rPr>
        <w:t>)</w:t>
      </w:r>
      <w:r w:rsidR="00E60ED8" w:rsidRPr="00F26854">
        <w:rPr>
          <w:rFonts w:ascii="Arial" w:eastAsia="Times New Roman" w:hAnsi="Arial" w:cs="Arial"/>
          <w:color w:val="000000" w:themeColor="text1"/>
          <w:lang w:val="en-US"/>
        </w:rPr>
        <w:t xml:space="preserve">, </w:t>
      </w:r>
      <w:r w:rsidR="00C476BD" w:rsidRPr="00F26854">
        <w:rPr>
          <w:rFonts w:ascii="Arial" w:eastAsia="Times New Roman" w:hAnsi="Arial" w:cs="Arial"/>
          <w:bCs/>
          <w:lang w:val="en-AU" w:eastAsia="en-US"/>
        </w:rPr>
        <w:t>Rosalind Gibson</w:t>
      </w:r>
      <w:r w:rsidR="00C476BD" w:rsidRPr="00F26854">
        <w:rPr>
          <w:rFonts w:ascii="Arial" w:eastAsia="Times New Roman" w:hAnsi="Arial" w:cs="Arial"/>
          <w:lang w:val="en-US"/>
        </w:rPr>
        <w:t xml:space="preserve"> (2) </w:t>
      </w:r>
      <w:r w:rsidR="002F0731" w:rsidRPr="00F26854">
        <w:rPr>
          <w:rFonts w:ascii="Arial" w:eastAsia="Times New Roman" w:hAnsi="Arial" w:cs="Arial"/>
          <w:lang w:val="en-US"/>
        </w:rPr>
        <w:t>Lisa Houghton</w:t>
      </w:r>
      <w:r w:rsidR="00E40AD1" w:rsidRPr="00F26854">
        <w:rPr>
          <w:rFonts w:ascii="Arial" w:eastAsia="Times New Roman" w:hAnsi="Arial" w:cs="Arial"/>
          <w:lang w:val="en-US"/>
        </w:rPr>
        <w:t xml:space="preserve"> (</w:t>
      </w:r>
      <w:r w:rsidR="00C476BD">
        <w:rPr>
          <w:rFonts w:ascii="Arial" w:eastAsia="Times New Roman" w:hAnsi="Arial" w:cs="Arial"/>
          <w:lang w:val="en-US"/>
        </w:rPr>
        <w:t>2</w:t>
      </w:r>
      <w:r w:rsidR="00E40AD1" w:rsidRPr="00F26854">
        <w:rPr>
          <w:rFonts w:ascii="Arial" w:eastAsia="Times New Roman" w:hAnsi="Arial" w:cs="Arial"/>
          <w:lang w:val="en-US"/>
        </w:rPr>
        <w:t>)</w:t>
      </w:r>
      <w:r w:rsidR="002F0731" w:rsidRPr="00F26854">
        <w:rPr>
          <w:rFonts w:ascii="Arial" w:eastAsia="Times New Roman" w:hAnsi="Arial" w:cs="Arial"/>
          <w:lang w:val="en-US"/>
        </w:rPr>
        <w:t>,</w:t>
      </w:r>
      <w:r w:rsidR="002F0731" w:rsidRPr="00F26854">
        <w:rPr>
          <w:rStyle w:val="apple-converted-space"/>
          <w:rFonts w:ascii="Arial" w:eastAsia="Times New Roman" w:hAnsi="Arial" w:cs="Arial"/>
          <w:lang w:val="en-US"/>
        </w:rPr>
        <w:t> </w:t>
      </w:r>
      <w:r w:rsidRPr="00F26854">
        <w:rPr>
          <w:rFonts w:ascii="Arial" w:hAnsi="Arial" w:cs="Arial"/>
        </w:rPr>
        <w:t xml:space="preserve">Stephen B </w:t>
      </w:r>
      <w:proofErr w:type="spellStart"/>
      <w:r w:rsidRPr="00F26854">
        <w:rPr>
          <w:rFonts w:ascii="Arial" w:hAnsi="Arial" w:cs="Arial"/>
        </w:rPr>
        <w:t>Duffull</w:t>
      </w:r>
      <w:proofErr w:type="spellEnd"/>
      <w:r w:rsidR="00E40AD1" w:rsidRPr="00F26854">
        <w:rPr>
          <w:rFonts w:ascii="Arial" w:hAnsi="Arial" w:cs="Arial"/>
        </w:rPr>
        <w:t xml:space="preserve"> (1)</w:t>
      </w:r>
    </w:p>
    <w:p w14:paraId="2D1FA7CF" w14:textId="5DA6B43B" w:rsidR="003F5415" w:rsidRPr="00F26854" w:rsidRDefault="003F5415" w:rsidP="00CC36C5">
      <w:pPr>
        <w:spacing w:after="0"/>
        <w:jc w:val="both"/>
        <w:rPr>
          <w:rFonts w:ascii="Arial" w:hAnsi="Arial" w:cs="Arial"/>
        </w:rPr>
      </w:pPr>
      <w:r w:rsidRPr="00F26854">
        <w:rPr>
          <w:rFonts w:ascii="Arial" w:hAnsi="Arial" w:cs="Arial"/>
          <w:b/>
        </w:rPr>
        <w:t>Affiliations</w:t>
      </w:r>
      <w:r w:rsidR="00190B8D" w:rsidRPr="00F26854">
        <w:rPr>
          <w:rFonts w:ascii="Arial" w:hAnsi="Arial" w:cs="Arial"/>
          <w:b/>
        </w:rPr>
        <w:t>:</w:t>
      </w:r>
      <w:r w:rsidRPr="00F26854">
        <w:rPr>
          <w:rFonts w:ascii="Arial" w:hAnsi="Arial" w:cs="Arial"/>
        </w:rPr>
        <w:t xml:space="preserve"> </w:t>
      </w:r>
      <w:r w:rsidR="00E40AD1" w:rsidRPr="00F26854">
        <w:rPr>
          <w:rFonts w:ascii="Arial" w:hAnsi="Arial" w:cs="Arial"/>
        </w:rPr>
        <w:t xml:space="preserve">(1) </w:t>
      </w:r>
      <w:r w:rsidRPr="00F26854">
        <w:rPr>
          <w:rFonts w:ascii="Arial" w:hAnsi="Arial" w:cs="Arial"/>
        </w:rPr>
        <w:t>School of Pharmacy, University of Otago, Dunedin, New Zealand</w:t>
      </w:r>
      <w:r w:rsidR="00E40AD1" w:rsidRPr="00F26854">
        <w:rPr>
          <w:rFonts w:ascii="Arial" w:hAnsi="Arial" w:cs="Arial"/>
        </w:rPr>
        <w:t xml:space="preserve">; </w:t>
      </w:r>
      <w:r w:rsidR="00C476BD" w:rsidRPr="00F26854">
        <w:rPr>
          <w:rFonts w:ascii="Arial" w:hAnsi="Arial" w:cs="Arial"/>
        </w:rPr>
        <w:t xml:space="preserve">(2) </w:t>
      </w:r>
      <w:r w:rsidR="00C476BD" w:rsidRPr="00F26854">
        <w:rPr>
          <w:rFonts w:ascii="Arial" w:eastAsia="Times New Roman" w:hAnsi="Arial" w:cs="Arial"/>
          <w:bCs/>
          <w:lang w:val="en-AU" w:eastAsia="en-US"/>
        </w:rPr>
        <w:t xml:space="preserve">Department of Human Nutrition, University of Otago, </w:t>
      </w:r>
      <w:r w:rsidR="00C476BD" w:rsidRPr="00F26854">
        <w:rPr>
          <w:rFonts w:ascii="Arial" w:hAnsi="Arial" w:cs="Arial"/>
        </w:rPr>
        <w:t xml:space="preserve">New Zealand; </w:t>
      </w:r>
      <w:r w:rsidR="00E40AD1" w:rsidRPr="00F26854">
        <w:rPr>
          <w:rFonts w:ascii="Arial" w:hAnsi="Arial" w:cs="Arial"/>
        </w:rPr>
        <w:t>(</w:t>
      </w:r>
      <w:r w:rsidR="00C476BD" w:rsidRPr="00F26854">
        <w:rPr>
          <w:rFonts w:ascii="Arial" w:hAnsi="Arial" w:cs="Arial"/>
        </w:rPr>
        <w:t>3</w:t>
      </w:r>
      <w:r w:rsidR="00E40AD1" w:rsidRPr="00F26854">
        <w:rPr>
          <w:rFonts w:ascii="Arial" w:hAnsi="Arial" w:cs="Arial"/>
        </w:rPr>
        <w:t>) Independent Consultant; (</w:t>
      </w:r>
      <w:r w:rsidR="00C476BD" w:rsidRPr="00F26854">
        <w:rPr>
          <w:rFonts w:ascii="Arial" w:hAnsi="Arial" w:cs="Arial"/>
        </w:rPr>
        <w:t>4</w:t>
      </w:r>
      <w:r w:rsidR="00E40AD1" w:rsidRPr="00F26854">
        <w:rPr>
          <w:rFonts w:ascii="Arial" w:hAnsi="Arial" w:cs="Arial"/>
        </w:rPr>
        <w:t>) Scottish Universities Environmental Research Centre, University of Glasgow</w:t>
      </w:r>
    </w:p>
    <w:p w14:paraId="23F44F9C" w14:textId="77777777" w:rsidR="003F5415" w:rsidRDefault="003F5415" w:rsidP="00FC4AC0">
      <w:pPr>
        <w:spacing w:after="0"/>
        <w:jc w:val="both"/>
        <w:rPr>
          <w:rFonts w:ascii="Arial" w:hAnsi="Arial" w:cs="Arial"/>
        </w:rPr>
      </w:pPr>
    </w:p>
    <w:p w14:paraId="6E9EE711" w14:textId="485F586F" w:rsidR="00A13E7A" w:rsidRPr="00046680" w:rsidRDefault="00B0624D" w:rsidP="00A13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680">
        <w:rPr>
          <w:rFonts w:ascii="Arial" w:hAnsi="Arial" w:cs="Arial"/>
          <w:b/>
        </w:rPr>
        <w:t xml:space="preserve">Background: </w:t>
      </w:r>
      <w:r w:rsidRPr="00046680">
        <w:rPr>
          <w:rFonts w:ascii="Arial" w:hAnsi="Arial" w:cs="Arial"/>
        </w:rPr>
        <w:t xml:space="preserve">The World Health Organization (WHO) recommends exclusive breastfeeding (EBF) for </w:t>
      </w:r>
      <w:r w:rsidR="007E6EF8" w:rsidRPr="00046680">
        <w:rPr>
          <w:rFonts w:ascii="Arial" w:hAnsi="Arial" w:cs="Arial"/>
        </w:rPr>
        <w:t xml:space="preserve">the first </w:t>
      </w:r>
      <w:r w:rsidRPr="00046680">
        <w:rPr>
          <w:rFonts w:ascii="Arial" w:hAnsi="Arial" w:cs="Arial"/>
        </w:rPr>
        <w:t>6 mo</w:t>
      </w:r>
      <w:r w:rsidR="00DA190C" w:rsidRPr="00046680">
        <w:rPr>
          <w:rFonts w:ascii="Arial" w:hAnsi="Arial" w:cs="Arial"/>
        </w:rPr>
        <w:t>nths</w:t>
      </w:r>
      <w:r w:rsidRPr="00046680">
        <w:rPr>
          <w:rFonts w:ascii="Arial" w:hAnsi="Arial" w:cs="Arial"/>
        </w:rPr>
        <w:t xml:space="preserve"> after birth.</w:t>
      </w:r>
      <w:r w:rsidR="00AB7025" w:rsidRPr="00046680">
        <w:rPr>
          <w:rFonts w:ascii="Arial" w:hAnsi="Arial" w:cs="Arial"/>
        </w:rPr>
        <w:t xml:space="preserve"> </w:t>
      </w:r>
      <w:r w:rsidR="00A13E7A" w:rsidRPr="00046680">
        <w:rPr>
          <w:rFonts w:ascii="Arial" w:hAnsi="Arial" w:cs="Arial"/>
        </w:rPr>
        <w:t>A stable isotope deuterium dose-to-mother (DTM) technique</w:t>
      </w:r>
      <w:r w:rsidR="004E62FE" w:rsidRPr="00046680">
        <w:rPr>
          <w:rFonts w:ascii="Arial" w:hAnsi="Arial" w:cs="Arial"/>
        </w:rPr>
        <w:t xml:space="preserve"> </w:t>
      </w:r>
      <w:r w:rsidR="001243B7" w:rsidRPr="00046680">
        <w:rPr>
          <w:rFonts w:ascii="Arial" w:hAnsi="Arial" w:cs="Arial"/>
        </w:rPr>
        <w:t xml:space="preserve">can be used to determine whether an infant is EBF by </w:t>
      </w:r>
      <w:r w:rsidR="00A13E7A" w:rsidRPr="00046680">
        <w:rPr>
          <w:rFonts w:ascii="Arial" w:hAnsi="Arial" w:cs="Arial"/>
        </w:rPr>
        <w:t xml:space="preserve">estimating </w:t>
      </w:r>
      <w:r w:rsidR="004E62FE" w:rsidRPr="00046680">
        <w:rPr>
          <w:rFonts w:ascii="Arial" w:hAnsi="Arial" w:cs="Arial"/>
        </w:rPr>
        <w:t xml:space="preserve">quantitatively </w:t>
      </w:r>
      <w:r w:rsidR="00A13E7A" w:rsidRPr="00046680">
        <w:rPr>
          <w:rFonts w:ascii="Arial" w:hAnsi="Arial" w:cs="Arial"/>
        </w:rPr>
        <w:t>the intake of breastmilk and non-breastmilk water intake</w:t>
      </w:r>
      <w:r w:rsidR="001243B7" w:rsidRPr="00046680">
        <w:rPr>
          <w:rFonts w:ascii="Arial" w:hAnsi="Arial" w:cs="Arial"/>
        </w:rPr>
        <w:t>.</w:t>
      </w:r>
      <w:r w:rsidR="00A13E7A" w:rsidRPr="00046680">
        <w:rPr>
          <w:rFonts w:ascii="Arial" w:hAnsi="Arial" w:cs="Arial"/>
        </w:rPr>
        <w:t xml:space="preserve"> </w:t>
      </w:r>
      <w:r w:rsidR="001243B7" w:rsidRPr="00046680">
        <w:rPr>
          <w:rFonts w:ascii="Arial" w:hAnsi="Arial" w:cs="Arial"/>
        </w:rPr>
        <w:t>This method has several advantages as it is</w:t>
      </w:r>
      <w:r w:rsidR="00A13E7A" w:rsidRPr="00046680">
        <w:rPr>
          <w:rFonts w:ascii="Arial" w:hAnsi="Arial" w:cs="Arial"/>
        </w:rPr>
        <w:t xml:space="preserve"> non-invasive, simple to perform, robust, and accurate</w:t>
      </w:r>
      <w:r w:rsidR="00CA54DF" w:rsidRPr="00046680">
        <w:rPr>
          <w:rFonts w:ascii="Arial" w:hAnsi="Arial" w:cs="Arial"/>
        </w:rPr>
        <w:t>. However, a validated cut-off value of non-breastmilk water intake to distinguish EBF from non-EBF is not available.</w:t>
      </w:r>
      <w:r w:rsidR="001243B7" w:rsidRPr="00046680">
        <w:rPr>
          <w:rFonts w:ascii="Arial" w:hAnsi="Arial" w:cs="Arial"/>
        </w:rPr>
        <w:t xml:space="preserve"> </w:t>
      </w:r>
      <w:r w:rsidR="00CA54DF" w:rsidRPr="00046680">
        <w:rPr>
          <w:rFonts w:ascii="Arial" w:hAnsi="Arial" w:cs="Arial"/>
        </w:rPr>
        <w:t>Also</w:t>
      </w:r>
      <w:r w:rsidR="00A13E7A" w:rsidRPr="00046680">
        <w:rPr>
          <w:rFonts w:ascii="Arial" w:hAnsi="Arial" w:cs="Arial"/>
        </w:rPr>
        <w:t xml:space="preserve"> </w:t>
      </w:r>
      <w:r w:rsidR="00CA54DF" w:rsidRPr="00046680">
        <w:rPr>
          <w:rFonts w:ascii="Arial" w:hAnsi="Arial" w:cs="Arial"/>
        </w:rPr>
        <w:t>DTM technique</w:t>
      </w:r>
      <w:r w:rsidR="001243B7" w:rsidRPr="00046680">
        <w:rPr>
          <w:rFonts w:ascii="Arial" w:hAnsi="Arial" w:cs="Arial"/>
        </w:rPr>
        <w:t xml:space="preserve"> </w:t>
      </w:r>
      <w:r w:rsidR="00A13E7A" w:rsidRPr="00046680">
        <w:rPr>
          <w:rFonts w:ascii="Arial" w:hAnsi="Arial" w:cs="Arial"/>
        </w:rPr>
        <w:t xml:space="preserve">is not an ideal </w:t>
      </w:r>
      <w:r w:rsidR="001243B7" w:rsidRPr="00046680">
        <w:rPr>
          <w:rFonts w:ascii="Arial" w:hAnsi="Arial" w:cs="Arial"/>
        </w:rPr>
        <w:t xml:space="preserve">field </w:t>
      </w:r>
      <w:r w:rsidR="00A13E7A" w:rsidRPr="00046680">
        <w:rPr>
          <w:rFonts w:ascii="Arial" w:hAnsi="Arial" w:cs="Arial"/>
        </w:rPr>
        <w:t>tool for measuring EBF in population-based surveys as</w:t>
      </w:r>
      <w:r w:rsidR="00CA54DF" w:rsidRPr="00046680">
        <w:rPr>
          <w:rFonts w:ascii="Arial" w:hAnsi="Arial" w:cs="Arial"/>
        </w:rPr>
        <w:t xml:space="preserve"> </w:t>
      </w:r>
      <w:r w:rsidR="00A13E7A" w:rsidRPr="00046680">
        <w:rPr>
          <w:rFonts w:ascii="Arial" w:hAnsi="Arial" w:cs="Arial"/>
        </w:rPr>
        <w:t xml:space="preserve">it involves 7 days of post-dose saliva sample collections from mother and infant over a 14-day study </w:t>
      </w:r>
      <w:r w:rsidR="001A6649" w:rsidRPr="00046680">
        <w:rPr>
          <w:rFonts w:ascii="Arial" w:hAnsi="Arial" w:cs="Arial"/>
        </w:rPr>
        <w:t xml:space="preserve">period. </w:t>
      </w:r>
      <w:r w:rsidR="00CF545C" w:rsidRPr="00046680">
        <w:rPr>
          <w:rFonts w:ascii="Arial" w:hAnsi="Arial" w:cs="Arial"/>
        </w:rPr>
        <w:t xml:space="preserve">Shortening of the </w:t>
      </w:r>
      <w:r w:rsidR="001A6649" w:rsidRPr="00046680">
        <w:rPr>
          <w:rFonts w:ascii="Arial" w:hAnsi="Arial" w:cs="Arial"/>
        </w:rPr>
        <w:t xml:space="preserve">sampling </w:t>
      </w:r>
      <w:r w:rsidR="00CF545C" w:rsidRPr="00046680">
        <w:rPr>
          <w:rFonts w:ascii="Arial" w:hAnsi="Arial" w:cs="Arial"/>
        </w:rPr>
        <w:t xml:space="preserve">protocol has been proposed but whether it </w:t>
      </w:r>
      <w:r w:rsidR="006C2346" w:rsidRPr="00046680">
        <w:rPr>
          <w:rFonts w:ascii="Arial" w:hAnsi="Arial" w:cs="Arial"/>
        </w:rPr>
        <w:t>resembles</w:t>
      </w:r>
      <w:r w:rsidR="00CF545C" w:rsidRPr="00046680">
        <w:rPr>
          <w:rFonts w:ascii="Arial" w:hAnsi="Arial" w:cs="Arial"/>
        </w:rPr>
        <w:t xml:space="preserve"> the original protocol remains unknown</w:t>
      </w:r>
      <w:r w:rsidR="00B0080D" w:rsidRPr="00046680">
        <w:rPr>
          <w:rFonts w:ascii="Arial" w:hAnsi="Arial" w:cs="Arial"/>
        </w:rPr>
        <w:t>.</w:t>
      </w:r>
    </w:p>
    <w:p w14:paraId="61135762" w14:textId="77777777" w:rsidR="00DA190C" w:rsidRPr="00046680" w:rsidRDefault="00DA190C" w:rsidP="00DA1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CE739B" w14:textId="6A04B47C" w:rsidR="00F26854" w:rsidRPr="00046680" w:rsidRDefault="004E62FE" w:rsidP="00F26854">
      <w:pPr>
        <w:spacing w:after="0"/>
        <w:jc w:val="both"/>
        <w:rPr>
          <w:rFonts w:ascii="Arial" w:hAnsi="Arial" w:cs="Arial"/>
        </w:rPr>
      </w:pPr>
      <w:r w:rsidRPr="00046680">
        <w:rPr>
          <w:rFonts w:ascii="Arial" w:hAnsi="Arial" w:cs="Arial"/>
          <w:b/>
        </w:rPr>
        <w:t>Aim</w:t>
      </w:r>
      <w:r w:rsidR="00210DC5" w:rsidRPr="00046680">
        <w:rPr>
          <w:rFonts w:ascii="Arial" w:hAnsi="Arial" w:cs="Arial"/>
          <w:b/>
        </w:rPr>
        <w:t>s</w:t>
      </w:r>
      <w:r w:rsidRPr="00046680">
        <w:rPr>
          <w:rFonts w:ascii="Arial" w:hAnsi="Arial" w:cs="Arial"/>
          <w:b/>
        </w:rPr>
        <w:t>:</w:t>
      </w:r>
      <w:r w:rsidRPr="00046680">
        <w:rPr>
          <w:rFonts w:ascii="Arial" w:hAnsi="Arial" w:cs="Arial"/>
        </w:rPr>
        <w:t xml:space="preserve"> </w:t>
      </w:r>
      <w:r w:rsidR="00E61BEA" w:rsidRPr="00046680">
        <w:rPr>
          <w:rFonts w:ascii="Arial" w:hAnsi="Arial" w:cs="Arial"/>
        </w:rPr>
        <w:t>T</w:t>
      </w:r>
      <w:r w:rsidR="00F26854" w:rsidRPr="00046680">
        <w:rPr>
          <w:rFonts w:ascii="Arial" w:hAnsi="Arial" w:cs="Arial"/>
        </w:rPr>
        <w:t>he</w:t>
      </w:r>
      <w:r w:rsidR="00DE3332" w:rsidRPr="00046680">
        <w:rPr>
          <w:rFonts w:ascii="Arial" w:hAnsi="Arial" w:cs="Arial"/>
        </w:rPr>
        <w:t xml:space="preserve"> 1</w:t>
      </w:r>
      <w:r w:rsidR="00DE3332" w:rsidRPr="00046680">
        <w:rPr>
          <w:rFonts w:ascii="Arial" w:hAnsi="Arial" w:cs="Arial"/>
          <w:vertAlign w:val="superscript"/>
        </w:rPr>
        <w:t>st</w:t>
      </w:r>
      <w:r w:rsidR="00F26854" w:rsidRPr="00046680">
        <w:rPr>
          <w:rFonts w:ascii="Arial" w:hAnsi="Arial" w:cs="Arial"/>
        </w:rPr>
        <w:t xml:space="preserve"> aim was to determine a cut-off value of non-breastmilk water intake to distinguish EBF from non-EBF based on analysis of data arising from DTM saliva samples from mother-infant pairs</w:t>
      </w:r>
      <w:r w:rsidR="00884F5C" w:rsidRPr="00046680">
        <w:rPr>
          <w:rFonts w:ascii="Arial" w:hAnsi="Arial" w:cs="Arial"/>
        </w:rPr>
        <w:t>.</w:t>
      </w:r>
      <w:r w:rsidR="00F26854" w:rsidRPr="00046680">
        <w:rPr>
          <w:rFonts w:ascii="Arial" w:hAnsi="Arial" w:cs="Arial"/>
        </w:rPr>
        <w:t xml:space="preserve"> The </w:t>
      </w:r>
      <w:r w:rsidR="00DE3332" w:rsidRPr="00046680">
        <w:rPr>
          <w:rFonts w:ascii="Arial" w:hAnsi="Arial" w:cs="Arial"/>
        </w:rPr>
        <w:t>2</w:t>
      </w:r>
      <w:r w:rsidR="00DE3332" w:rsidRPr="00046680">
        <w:rPr>
          <w:rFonts w:ascii="Arial" w:hAnsi="Arial" w:cs="Arial"/>
          <w:vertAlign w:val="superscript"/>
        </w:rPr>
        <w:t>n</w:t>
      </w:r>
      <w:r w:rsidR="00F26854" w:rsidRPr="00046680">
        <w:rPr>
          <w:rFonts w:ascii="Arial" w:hAnsi="Arial" w:cs="Arial"/>
          <w:vertAlign w:val="superscript"/>
        </w:rPr>
        <w:t>d</w:t>
      </w:r>
      <w:r w:rsidR="00F26854" w:rsidRPr="00046680">
        <w:rPr>
          <w:rFonts w:ascii="Arial" w:hAnsi="Arial" w:cs="Arial"/>
        </w:rPr>
        <w:t xml:space="preserve"> aim was to design a streamlined DTM technique protocol which is more field friendly, i.e. less number of post-dose saliva samples.</w:t>
      </w:r>
    </w:p>
    <w:p w14:paraId="742C45B8" w14:textId="77777777" w:rsidR="003F5415" w:rsidRPr="00046680" w:rsidRDefault="003F5415" w:rsidP="00FC4AC0">
      <w:pPr>
        <w:spacing w:after="0"/>
        <w:jc w:val="both"/>
        <w:rPr>
          <w:rFonts w:ascii="Arial" w:hAnsi="Arial" w:cs="Arial"/>
        </w:rPr>
      </w:pPr>
    </w:p>
    <w:p w14:paraId="03103266" w14:textId="5FA7805F" w:rsidR="001078E5" w:rsidRPr="00046680" w:rsidRDefault="00691763" w:rsidP="001078E5">
      <w:pPr>
        <w:spacing w:after="0"/>
        <w:jc w:val="both"/>
        <w:rPr>
          <w:rFonts w:ascii="Arial" w:hAnsi="Arial" w:cs="Arial"/>
        </w:rPr>
      </w:pPr>
      <w:r w:rsidRPr="00046680">
        <w:rPr>
          <w:rFonts w:ascii="Arial" w:hAnsi="Arial" w:cs="Arial"/>
          <w:b/>
        </w:rPr>
        <w:t>Methods:</w:t>
      </w:r>
      <w:r w:rsidR="00FB68D8" w:rsidRPr="00046680">
        <w:rPr>
          <w:rFonts w:ascii="Arial" w:hAnsi="Arial" w:cs="Arial"/>
        </w:rPr>
        <w:t xml:space="preserve"> </w:t>
      </w:r>
      <w:r w:rsidR="001078E5" w:rsidRPr="00046680">
        <w:rPr>
          <w:rFonts w:ascii="Arial" w:hAnsi="Arial" w:cs="Arial"/>
        </w:rPr>
        <w:t xml:space="preserve">Data were available from 9 countries including 790 mother-infant pairs. The data was split into, (1) model building </w:t>
      </w:r>
      <w:r w:rsidR="00884F5C" w:rsidRPr="00046680">
        <w:rPr>
          <w:rFonts w:ascii="Arial" w:hAnsi="Arial" w:cs="Arial"/>
        </w:rPr>
        <w:t xml:space="preserve">data set </w:t>
      </w:r>
      <w:r w:rsidR="001078E5" w:rsidRPr="00046680">
        <w:rPr>
          <w:rFonts w:ascii="Arial" w:hAnsi="Arial" w:cs="Arial"/>
        </w:rPr>
        <w:t xml:space="preserve">(565 pairs, including 113 EBF-controlled pairs as calibration data); (2) evaluation </w:t>
      </w:r>
      <w:r w:rsidR="00884F5C" w:rsidRPr="00046680">
        <w:rPr>
          <w:rFonts w:ascii="Arial" w:hAnsi="Arial" w:cs="Arial"/>
        </w:rPr>
        <w:t xml:space="preserve">data set </w:t>
      </w:r>
      <w:r w:rsidR="001078E5" w:rsidRPr="00046680">
        <w:rPr>
          <w:rFonts w:ascii="Arial" w:hAnsi="Arial" w:cs="Arial"/>
        </w:rPr>
        <w:t xml:space="preserve">(225 pairs). </w:t>
      </w:r>
      <w:r w:rsidR="00884F5C" w:rsidRPr="00046680">
        <w:rPr>
          <w:rFonts w:ascii="Arial" w:hAnsi="Arial" w:cs="Arial"/>
        </w:rPr>
        <w:t>The model analysis applied a nonlinear hierarchical model in a fully Bayesian framework using a Markov chain Monte Carlo (MCMC) approach implemented in Stan</w:t>
      </w:r>
      <w:bookmarkStart w:id="0" w:name="_GoBack"/>
      <w:bookmarkEnd w:id="0"/>
      <w:r w:rsidR="00884F5C" w:rsidRPr="00046680">
        <w:rPr>
          <w:rFonts w:ascii="Arial" w:hAnsi="Arial" w:cs="Arial"/>
        </w:rPr>
        <w:t xml:space="preserve">. </w:t>
      </w:r>
      <w:r w:rsidR="001078E5" w:rsidRPr="00046680">
        <w:rPr>
          <w:rFonts w:ascii="Arial" w:hAnsi="Arial" w:cs="Arial"/>
        </w:rPr>
        <w:t>A four-stage method used: (</w:t>
      </w:r>
      <w:proofErr w:type="spellStart"/>
      <w:r w:rsidR="001078E5" w:rsidRPr="00046680">
        <w:rPr>
          <w:rFonts w:ascii="Arial" w:hAnsi="Arial" w:cs="Arial"/>
        </w:rPr>
        <w:t>i</w:t>
      </w:r>
      <w:proofErr w:type="spellEnd"/>
      <w:r w:rsidR="001078E5" w:rsidRPr="00046680">
        <w:rPr>
          <w:rFonts w:ascii="Arial" w:hAnsi="Arial" w:cs="Arial"/>
        </w:rPr>
        <w:t>) determination of EBF criterion using the calibration data, (ii) assignment of subjects in</w:t>
      </w:r>
      <w:r w:rsidR="00884F5C" w:rsidRPr="00046680">
        <w:rPr>
          <w:rFonts w:ascii="Arial" w:hAnsi="Arial" w:cs="Arial"/>
        </w:rPr>
        <w:t xml:space="preserve"> the</w:t>
      </w:r>
      <w:r w:rsidR="001078E5" w:rsidRPr="00046680">
        <w:rPr>
          <w:rFonts w:ascii="Arial" w:hAnsi="Arial" w:cs="Arial"/>
        </w:rPr>
        <w:t xml:space="preserve"> </w:t>
      </w:r>
      <w:r w:rsidR="00884F5C" w:rsidRPr="00046680">
        <w:rPr>
          <w:rFonts w:ascii="Arial" w:hAnsi="Arial" w:cs="Arial"/>
        </w:rPr>
        <w:t>model building data</w:t>
      </w:r>
      <w:r w:rsidR="001078E5" w:rsidRPr="00046680">
        <w:rPr>
          <w:rFonts w:ascii="Arial" w:hAnsi="Arial" w:cs="Arial"/>
        </w:rPr>
        <w:t xml:space="preserve"> </w:t>
      </w:r>
      <w:r w:rsidR="00884F5C" w:rsidRPr="00046680">
        <w:rPr>
          <w:rFonts w:ascii="Arial" w:hAnsi="Arial" w:cs="Arial"/>
        </w:rPr>
        <w:t xml:space="preserve">set </w:t>
      </w:r>
      <w:r w:rsidR="001078E5" w:rsidRPr="00046680">
        <w:rPr>
          <w:rFonts w:ascii="Arial" w:hAnsi="Arial" w:cs="Arial"/>
        </w:rPr>
        <w:t xml:space="preserve">to EBF or non-EBF categories, (iii) optimising a field friendly study, (iv) evaluation of the optimised design involving </w:t>
      </w:r>
      <w:r w:rsidR="00884F5C" w:rsidRPr="00046680">
        <w:rPr>
          <w:rFonts w:ascii="Arial" w:hAnsi="Arial" w:cs="Arial"/>
        </w:rPr>
        <w:t>the evaluation data set</w:t>
      </w:r>
      <w:r w:rsidR="001078E5" w:rsidRPr="00046680">
        <w:rPr>
          <w:rFonts w:ascii="Arial" w:hAnsi="Arial" w:cs="Arial"/>
        </w:rPr>
        <w:t xml:space="preserve">. </w:t>
      </w:r>
    </w:p>
    <w:p w14:paraId="677BE63A" w14:textId="77777777" w:rsidR="001078E5" w:rsidRPr="00046680" w:rsidRDefault="001078E5" w:rsidP="001572E7">
      <w:pPr>
        <w:spacing w:after="0"/>
        <w:jc w:val="both"/>
        <w:rPr>
          <w:rFonts w:ascii="Arial" w:hAnsi="Arial" w:cs="Arial"/>
          <w:b/>
        </w:rPr>
      </w:pPr>
    </w:p>
    <w:p w14:paraId="2F0136D5" w14:textId="18B308B2" w:rsidR="004F25FB" w:rsidRPr="00046680" w:rsidRDefault="003F5415" w:rsidP="004F25FB">
      <w:pPr>
        <w:spacing w:after="0"/>
        <w:jc w:val="both"/>
        <w:rPr>
          <w:rFonts w:ascii="Arial" w:hAnsi="Arial" w:cs="Arial"/>
        </w:rPr>
      </w:pPr>
      <w:r w:rsidRPr="00046680">
        <w:rPr>
          <w:rFonts w:ascii="Arial" w:hAnsi="Arial" w:cs="Arial"/>
          <w:b/>
        </w:rPr>
        <w:t xml:space="preserve">Results: </w:t>
      </w:r>
      <w:r w:rsidR="0040063F" w:rsidRPr="00046680">
        <w:rPr>
          <w:rFonts w:ascii="Arial" w:hAnsi="Arial" w:cs="Arial"/>
        </w:rPr>
        <w:t xml:space="preserve">Two linked 1-compartment models (mother and </w:t>
      </w:r>
      <w:r w:rsidR="005B7B0B" w:rsidRPr="00046680">
        <w:rPr>
          <w:rFonts w:ascii="Arial" w:hAnsi="Arial" w:cs="Arial"/>
        </w:rPr>
        <w:t>infant</w:t>
      </w:r>
      <w:r w:rsidR="0040063F" w:rsidRPr="00046680">
        <w:rPr>
          <w:rFonts w:ascii="Arial" w:hAnsi="Arial" w:cs="Arial"/>
        </w:rPr>
        <w:t xml:space="preserve">) </w:t>
      </w:r>
      <w:r w:rsidR="001078E5" w:rsidRPr="00046680">
        <w:rPr>
          <w:rFonts w:ascii="Arial" w:hAnsi="Arial" w:cs="Arial"/>
        </w:rPr>
        <w:t xml:space="preserve">with combined error model, and addition of mother’s body weight on mother’s volume of distribution and infant’s body weight on infant’s water clearance rate </w:t>
      </w:r>
      <w:r w:rsidR="0040063F" w:rsidRPr="00046680">
        <w:rPr>
          <w:rFonts w:ascii="Arial" w:hAnsi="Arial" w:cs="Arial"/>
        </w:rPr>
        <w:t>provided an adequate description of the data.</w:t>
      </w:r>
      <w:r w:rsidR="004F25FB" w:rsidRPr="00046680">
        <w:rPr>
          <w:rFonts w:ascii="Arial" w:hAnsi="Arial" w:cs="Arial"/>
        </w:rPr>
        <w:t xml:space="preserve"> </w:t>
      </w:r>
      <w:r w:rsidR="001078E5" w:rsidRPr="00046680">
        <w:rPr>
          <w:rFonts w:ascii="Arial" w:eastAsia="Times New Roman" w:hAnsi="Arial" w:cs="Arial"/>
          <w:bCs/>
          <w:lang w:val="en-AU" w:eastAsia="en-US"/>
        </w:rPr>
        <w:t>One-hundred and thirteen</w:t>
      </w:r>
      <w:r w:rsidR="008C24CD" w:rsidRPr="00046680">
        <w:rPr>
          <w:rFonts w:ascii="Arial" w:eastAsia="Times New Roman" w:hAnsi="Arial" w:cs="Arial"/>
          <w:bCs/>
          <w:lang w:val="en-AU" w:eastAsia="en-US"/>
        </w:rPr>
        <w:t xml:space="preserve"> EBF</w:t>
      </w:r>
      <w:r w:rsidR="001078E5" w:rsidRPr="00046680">
        <w:rPr>
          <w:rFonts w:ascii="Arial" w:eastAsia="Times New Roman" w:hAnsi="Arial" w:cs="Arial"/>
          <w:bCs/>
          <w:lang w:val="en-AU" w:eastAsia="en-US"/>
        </w:rPr>
        <w:t xml:space="preserve"> infants were included in the calibration data </w:t>
      </w:r>
      <w:r w:rsidR="00884F5C" w:rsidRPr="00046680">
        <w:rPr>
          <w:rFonts w:ascii="Arial" w:eastAsia="Times New Roman" w:hAnsi="Arial" w:cs="Arial"/>
          <w:bCs/>
          <w:lang w:val="en-AU" w:eastAsia="en-US"/>
        </w:rPr>
        <w:t>and</w:t>
      </w:r>
      <w:r w:rsidR="001078E5" w:rsidRPr="00046680">
        <w:rPr>
          <w:rFonts w:ascii="Arial" w:eastAsia="Times New Roman" w:hAnsi="Arial" w:cs="Arial"/>
          <w:bCs/>
          <w:lang w:val="en-AU" w:eastAsia="en-US"/>
        </w:rPr>
        <w:t xml:space="preserve"> </w:t>
      </w:r>
      <w:r w:rsidR="00884F5C" w:rsidRPr="00046680">
        <w:rPr>
          <w:rFonts w:ascii="Arial" w:eastAsia="Times New Roman" w:hAnsi="Arial" w:cs="Arial"/>
          <w:bCs/>
          <w:lang w:val="en-AU" w:eastAsia="en-US"/>
        </w:rPr>
        <w:t>u</w:t>
      </w:r>
      <w:r w:rsidR="001078E5" w:rsidRPr="00046680">
        <w:rPr>
          <w:rFonts w:ascii="Arial" w:eastAsia="Times New Roman" w:hAnsi="Arial" w:cs="Arial"/>
          <w:bCs/>
          <w:lang w:val="en-AU" w:eastAsia="en-US"/>
        </w:rPr>
        <w:t>sing the 90</w:t>
      </w:r>
      <w:r w:rsidR="001078E5" w:rsidRPr="00046680">
        <w:rPr>
          <w:rFonts w:ascii="Arial" w:eastAsia="Times New Roman" w:hAnsi="Arial" w:cs="Arial"/>
          <w:bCs/>
          <w:vertAlign w:val="superscript"/>
          <w:lang w:val="en-AU" w:eastAsia="en-US"/>
        </w:rPr>
        <w:t>th</w:t>
      </w:r>
      <w:r w:rsidR="001078E5" w:rsidRPr="00046680">
        <w:rPr>
          <w:rFonts w:ascii="Arial" w:eastAsia="Times New Roman" w:hAnsi="Arial" w:cs="Arial"/>
          <w:bCs/>
          <w:lang w:val="en-AU" w:eastAsia="en-US"/>
        </w:rPr>
        <w:t xml:space="preserve"> percentile of the distribution of the population non-milk water intake, we estimated a cut-off value of 8</w:t>
      </w:r>
      <w:r w:rsidR="007543F0" w:rsidRPr="00046680">
        <w:rPr>
          <w:rFonts w:ascii="Arial" w:eastAsia="Times New Roman" w:hAnsi="Arial" w:cs="Arial"/>
          <w:bCs/>
          <w:lang w:val="en-AU" w:eastAsia="en-US"/>
        </w:rPr>
        <w:t>6</w:t>
      </w:r>
      <w:r w:rsidR="001078E5" w:rsidRPr="00046680">
        <w:rPr>
          <w:rFonts w:ascii="Arial" w:eastAsia="Times New Roman" w:hAnsi="Arial" w:cs="Arial"/>
          <w:bCs/>
          <w:lang w:val="en-AU" w:eastAsia="en-US"/>
        </w:rPr>
        <w:t>.6 g/d, with a lower limit 95% CI of approximately 5</w:t>
      </w:r>
      <w:r w:rsidR="007543F0" w:rsidRPr="00046680">
        <w:rPr>
          <w:rFonts w:ascii="Arial" w:eastAsia="Times New Roman" w:hAnsi="Arial" w:cs="Arial"/>
          <w:bCs/>
          <w:lang w:val="en-AU" w:eastAsia="en-US"/>
        </w:rPr>
        <w:t>6</w:t>
      </w:r>
      <w:r w:rsidR="001078E5" w:rsidRPr="00046680">
        <w:rPr>
          <w:rFonts w:ascii="Arial" w:eastAsia="Times New Roman" w:hAnsi="Arial" w:cs="Arial"/>
          <w:bCs/>
          <w:lang w:val="en-AU" w:eastAsia="en-US"/>
        </w:rPr>
        <w:t xml:space="preserve"> g/d</w:t>
      </w:r>
      <w:r w:rsidR="00840A99" w:rsidRPr="00046680">
        <w:rPr>
          <w:rFonts w:ascii="Arial" w:eastAsia="Times New Roman" w:hAnsi="Arial" w:cs="Arial"/>
          <w:bCs/>
          <w:lang w:val="en-AU" w:eastAsia="en-US"/>
        </w:rPr>
        <w:t xml:space="preserve"> [1]</w:t>
      </w:r>
      <w:r w:rsidR="001078E5" w:rsidRPr="00046680">
        <w:rPr>
          <w:rFonts w:ascii="Arial" w:eastAsia="Times New Roman" w:hAnsi="Arial" w:cs="Arial"/>
          <w:bCs/>
          <w:lang w:val="en-AU" w:eastAsia="en-US"/>
        </w:rPr>
        <w:t>.</w:t>
      </w:r>
      <w:r w:rsidR="004F25FB" w:rsidRPr="00046680">
        <w:rPr>
          <w:rFonts w:ascii="Arial" w:eastAsia="Times New Roman" w:hAnsi="Arial" w:cs="Arial"/>
          <w:bCs/>
          <w:lang w:val="en-AU" w:eastAsia="en-US"/>
        </w:rPr>
        <w:t xml:space="preserve"> </w:t>
      </w:r>
      <w:r w:rsidR="004F25FB" w:rsidRPr="00046680">
        <w:rPr>
          <w:rFonts w:ascii="Arial" w:hAnsi="Arial" w:cs="Arial"/>
        </w:rPr>
        <w:t xml:space="preserve">Two post-dose windows (days 7-9 and 13-14) yielded optimal categorisation </w:t>
      </w:r>
      <w:r w:rsidR="00334AB4" w:rsidRPr="00046680">
        <w:rPr>
          <w:rFonts w:ascii="Arial" w:hAnsi="Arial" w:cs="Arial"/>
        </w:rPr>
        <w:t xml:space="preserve">(&gt;95% sensitivity and specificity) </w:t>
      </w:r>
      <w:r w:rsidR="004F25FB" w:rsidRPr="00046680">
        <w:rPr>
          <w:rFonts w:ascii="Arial" w:hAnsi="Arial" w:cs="Arial"/>
        </w:rPr>
        <w:t xml:space="preserve">in </w:t>
      </w:r>
      <w:r w:rsidR="00884F5C" w:rsidRPr="00046680">
        <w:rPr>
          <w:rFonts w:ascii="Arial" w:hAnsi="Arial" w:cs="Arial"/>
        </w:rPr>
        <w:t xml:space="preserve">the </w:t>
      </w:r>
      <w:r w:rsidR="004F25FB" w:rsidRPr="00046680">
        <w:rPr>
          <w:rFonts w:ascii="Arial" w:hAnsi="Arial" w:cs="Arial"/>
        </w:rPr>
        <w:t>model building dataset. This design was validated in the evaluation data set with similar performance.</w:t>
      </w:r>
    </w:p>
    <w:p w14:paraId="36DB27D8" w14:textId="77777777" w:rsidR="004F25FB" w:rsidRPr="00046680" w:rsidRDefault="004F25FB" w:rsidP="00AA1EC6">
      <w:pPr>
        <w:spacing w:after="0"/>
        <w:jc w:val="both"/>
        <w:rPr>
          <w:rFonts w:ascii="Arial" w:hAnsi="Arial" w:cs="Arial"/>
        </w:rPr>
      </w:pPr>
    </w:p>
    <w:p w14:paraId="5C06C966" w14:textId="48FEB025" w:rsidR="00CC36C5" w:rsidRPr="00046680" w:rsidRDefault="0040063F" w:rsidP="00334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46680">
        <w:rPr>
          <w:rFonts w:ascii="Arial" w:hAnsi="Arial" w:cs="Arial"/>
          <w:b/>
        </w:rPr>
        <w:t>Discussion:</w:t>
      </w:r>
      <w:r w:rsidRPr="00046680">
        <w:rPr>
          <w:rFonts w:ascii="Arial" w:hAnsi="Arial" w:cs="Arial"/>
        </w:rPr>
        <w:t xml:space="preserve"> </w:t>
      </w:r>
      <w:r w:rsidR="00AC2286" w:rsidRPr="00046680">
        <w:rPr>
          <w:rFonts w:ascii="Arial" w:hAnsi="Arial" w:cs="Arial"/>
        </w:rPr>
        <w:t xml:space="preserve">A less time and resource intensive DTM deuterium two-day post-dose sampling design together with the determined cut-off value were found to be capable of separating EBF from non-EBF infants. The design </w:t>
      </w:r>
      <w:r w:rsidR="00DF5931" w:rsidRPr="00046680">
        <w:rPr>
          <w:rFonts w:ascii="Arial" w:hAnsi="Arial" w:cs="Arial"/>
        </w:rPr>
        <w:t>has been</w:t>
      </w:r>
      <w:r w:rsidR="00AC2286" w:rsidRPr="00046680">
        <w:rPr>
          <w:rFonts w:ascii="Arial" w:hAnsi="Arial" w:cs="Arial"/>
        </w:rPr>
        <w:t xml:space="preserve"> used in </w:t>
      </w:r>
      <w:r w:rsidR="00DF5931" w:rsidRPr="00046680">
        <w:rPr>
          <w:rFonts w:ascii="Arial" w:hAnsi="Arial" w:cs="Arial"/>
        </w:rPr>
        <w:t>the field study in Indonesia</w:t>
      </w:r>
      <w:r w:rsidR="00AC2286" w:rsidRPr="00046680">
        <w:rPr>
          <w:rFonts w:ascii="Arial" w:hAnsi="Arial" w:cs="Arial"/>
        </w:rPr>
        <w:t xml:space="preserve"> with more flexibility.</w:t>
      </w:r>
      <w:r w:rsidR="00DF5931" w:rsidRPr="00046680">
        <w:rPr>
          <w:rFonts w:ascii="Arial" w:hAnsi="Arial" w:cs="Arial"/>
        </w:rPr>
        <w:t xml:space="preserve"> The next step is to</w:t>
      </w:r>
      <w:r w:rsidR="00DF5931" w:rsidRPr="00046680">
        <w:rPr>
          <w:rFonts w:ascii="Arial" w:hAnsi="Arial" w:cs="Arial" w:hint="eastAsia"/>
        </w:rPr>
        <w:t xml:space="preserve"> promote</w:t>
      </w:r>
      <w:r w:rsidR="00DF5931" w:rsidRPr="00046680">
        <w:rPr>
          <w:rFonts w:ascii="Arial" w:hAnsi="Arial" w:cs="Arial"/>
        </w:rPr>
        <w:t xml:space="preserve"> the whole method developed in this study to future field studies.</w:t>
      </w:r>
    </w:p>
    <w:p w14:paraId="005852D5" w14:textId="77777777" w:rsidR="008C24CD" w:rsidRPr="00046680" w:rsidRDefault="008C24CD" w:rsidP="00F51527">
      <w:pPr>
        <w:spacing w:after="0"/>
        <w:jc w:val="both"/>
        <w:rPr>
          <w:rFonts w:ascii="Arial" w:hAnsi="Arial" w:cs="Arial"/>
          <w:b/>
        </w:rPr>
      </w:pPr>
    </w:p>
    <w:p w14:paraId="558472EF" w14:textId="6AD4CA0D" w:rsidR="003F5415" w:rsidRPr="00046680" w:rsidRDefault="003F5415" w:rsidP="00F51527">
      <w:pPr>
        <w:spacing w:after="0"/>
        <w:jc w:val="both"/>
        <w:rPr>
          <w:rFonts w:ascii="Arial" w:hAnsi="Arial" w:cs="Arial"/>
          <w:b/>
        </w:rPr>
      </w:pPr>
      <w:r w:rsidRPr="00046680">
        <w:rPr>
          <w:rFonts w:ascii="Arial" w:hAnsi="Arial" w:cs="Arial"/>
          <w:b/>
        </w:rPr>
        <w:lastRenderedPageBreak/>
        <w:t>References:</w:t>
      </w:r>
    </w:p>
    <w:p w14:paraId="553A2239" w14:textId="77777777" w:rsidR="0009332A" w:rsidRPr="00046680" w:rsidRDefault="0009332A" w:rsidP="00621183">
      <w:pPr>
        <w:spacing w:after="0" w:line="240" w:lineRule="auto"/>
        <w:jc w:val="both"/>
        <w:rPr>
          <w:rFonts w:ascii="Arial" w:hAnsi="Arial" w:cs="Arial"/>
        </w:rPr>
      </w:pPr>
    </w:p>
    <w:p w14:paraId="51273C74" w14:textId="1E55F5F0" w:rsidR="00F51527" w:rsidRPr="00046680" w:rsidRDefault="0009332A" w:rsidP="00621183">
      <w:pPr>
        <w:pStyle w:val="Heading1"/>
        <w:shd w:val="clear" w:color="auto" w:fill="FFFFFF"/>
        <w:spacing w:before="0" w:beforeAutospacing="0" w:after="150" w:afterAutospacing="0"/>
        <w:ind w:right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46680">
        <w:rPr>
          <w:rFonts w:ascii="Arial" w:hAnsi="Arial" w:cs="Arial"/>
          <w:b w:val="0"/>
          <w:sz w:val="22"/>
          <w:szCs w:val="22"/>
        </w:rPr>
        <w:t xml:space="preserve">1. </w:t>
      </w:r>
      <w:r w:rsidR="00C11C6E" w:rsidRPr="00046680">
        <w:rPr>
          <w:rFonts w:ascii="Arial" w:hAnsi="Arial" w:cs="Arial"/>
          <w:b w:val="0"/>
          <w:sz w:val="22"/>
          <w:szCs w:val="22"/>
        </w:rPr>
        <w:t xml:space="preserve">Liu Z, </w:t>
      </w:r>
      <w:r w:rsidR="00C11C6E" w:rsidRPr="00046680">
        <w:rPr>
          <w:rFonts w:ascii="Arial" w:hAnsi="Arial" w:cs="Arial"/>
          <w:b w:val="0"/>
          <w:sz w:val="22"/>
          <w:szCs w:val="22"/>
          <w:lang w:val="en-US"/>
        </w:rPr>
        <w:t>Diana A, Slater</w:t>
      </w:r>
      <w:r w:rsidR="00C11C6E" w:rsidRPr="00046680">
        <w:rPr>
          <w:rFonts w:ascii="Arial" w:hAnsi="Arial" w:cs="Arial"/>
          <w:b w:val="0"/>
          <w:sz w:val="22"/>
          <w:szCs w:val="22"/>
          <w:vertAlign w:val="superscript"/>
          <w:lang w:val="en-US"/>
        </w:rPr>
        <w:t xml:space="preserve"> </w:t>
      </w:r>
      <w:r w:rsidR="00C11C6E" w:rsidRPr="00046680">
        <w:rPr>
          <w:rFonts w:ascii="Arial" w:hAnsi="Arial" w:cs="Arial"/>
          <w:b w:val="0"/>
          <w:sz w:val="22"/>
          <w:szCs w:val="22"/>
          <w:lang w:val="en-US"/>
        </w:rPr>
        <w:t>C, Preston</w:t>
      </w:r>
      <w:r w:rsidR="00C11C6E" w:rsidRPr="00046680">
        <w:rPr>
          <w:rFonts w:ascii="Arial" w:hAnsi="Arial" w:cs="Arial"/>
          <w:b w:val="0"/>
          <w:sz w:val="22"/>
          <w:szCs w:val="22"/>
          <w:vertAlign w:val="superscript"/>
          <w:lang w:val="en-US"/>
        </w:rPr>
        <w:t xml:space="preserve"> </w:t>
      </w:r>
      <w:r w:rsidR="00C11C6E" w:rsidRPr="00046680">
        <w:rPr>
          <w:rFonts w:ascii="Arial" w:hAnsi="Arial" w:cs="Arial"/>
          <w:b w:val="0"/>
          <w:sz w:val="22"/>
          <w:szCs w:val="22"/>
          <w:lang w:val="en-US"/>
        </w:rPr>
        <w:t xml:space="preserve">T, </w:t>
      </w:r>
      <w:r w:rsidR="00C11C6E" w:rsidRPr="00046680">
        <w:rPr>
          <w:rFonts w:ascii="Arial" w:hAnsi="Arial" w:cs="Arial"/>
          <w:b w:val="0"/>
          <w:sz w:val="22"/>
          <w:szCs w:val="22"/>
        </w:rPr>
        <w:t>Gibson</w:t>
      </w:r>
      <w:r w:rsidR="00C11C6E" w:rsidRPr="00046680">
        <w:rPr>
          <w:rFonts w:ascii="Arial" w:hAnsi="Arial" w:cs="Arial"/>
          <w:b w:val="0"/>
          <w:sz w:val="22"/>
          <w:szCs w:val="22"/>
          <w:vertAlign w:val="superscript"/>
          <w:lang w:val="en-US"/>
        </w:rPr>
        <w:t xml:space="preserve"> </w:t>
      </w:r>
      <w:r w:rsidR="00C11C6E" w:rsidRPr="00046680">
        <w:rPr>
          <w:rFonts w:ascii="Arial" w:hAnsi="Arial" w:cs="Arial"/>
          <w:b w:val="0"/>
          <w:sz w:val="22"/>
          <w:szCs w:val="22"/>
          <w:lang w:val="en-US"/>
        </w:rPr>
        <w:t>RS, Houghton</w:t>
      </w:r>
      <w:r w:rsidR="00C11C6E" w:rsidRPr="00046680">
        <w:rPr>
          <w:rFonts w:ascii="Arial" w:hAnsi="Arial" w:cs="Arial"/>
          <w:b w:val="0"/>
          <w:sz w:val="22"/>
          <w:szCs w:val="22"/>
          <w:vertAlign w:val="superscript"/>
          <w:lang w:val="en-US"/>
        </w:rPr>
        <w:t xml:space="preserve"> </w:t>
      </w:r>
      <w:r w:rsidR="00C11C6E" w:rsidRPr="00046680">
        <w:rPr>
          <w:rFonts w:ascii="Arial" w:hAnsi="Arial" w:cs="Arial"/>
          <w:b w:val="0"/>
          <w:sz w:val="22"/>
          <w:szCs w:val="22"/>
          <w:lang w:val="en-US"/>
        </w:rPr>
        <w:t>L,</w:t>
      </w:r>
      <w:r w:rsidR="00C11C6E" w:rsidRPr="00046680">
        <w:rPr>
          <w:rStyle w:val="apple-converted-space"/>
          <w:rFonts w:ascii="Arial" w:hAnsi="Arial" w:cs="Arial"/>
          <w:b w:val="0"/>
          <w:sz w:val="22"/>
          <w:szCs w:val="22"/>
          <w:lang w:val="en-US"/>
        </w:rPr>
        <w:t> </w:t>
      </w:r>
      <w:r w:rsidR="00C11C6E" w:rsidRPr="00046680">
        <w:rPr>
          <w:rFonts w:ascii="Arial" w:hAnsi="Arial" w:cs="Arial"/>
          <w:b w:val="0"/>
          <w:sz w:val="22"/>
          <w:szCs w:val="22"/>
        </w:rPr>
        <w:t>Duffull SB.</w:t>
      </w:r>
      <w:r w:rsidR="00C11C6E" w:rsidRPr="00046680">
        <w:rPr>
          <w:rFonts w:ascii="Arial" w:hAnsi="Arial" w:cs="Arial"/>
          <w:b w:val="0"/>
          <w:sz w:val="22"/>
          <w:szCs w:val="22"/>
          <w:vertAlign w:val="superscript"/>
        </w:rPr>
        <w:t xml:space="preserve"> </w:t>
      </w:r>
      <w:r w:rsidR="00C11C6E" w:rsidRPr="00046680">
        <w:rPr>
          <w:rFonts w:ascii="Arial" w:hAnsi="Arial" w:cs="Arial"/>
          <w:b w:val="0"/>
          <w:sz w:val="22"/>
          <w:szCs w:val="22"/>
        </w:rPr>
        <w:t xml:space="preserve">Development of a nonlinear hierarchical model to describe the disposition of deuterium in mother-infant pairs to assess exclusive breastfeeding practice. </w:t>
      </w:r>
      <w:r w:rsidR="00840A99" w:rsidRPr="00046680">
        <w:rPr>
          <w:rFonts w:ascii="Arial" w:hAnsi="Arial" w:cs="Arial"/>
          <w:b w:val="0"/>
          <w:bCs w:val="0"/>
          <w:sz w:val="22"/>
          <w:szCs w:val="22"/>
        </w:rPr>
        <w:t xml:space="preserve">Journal of Pharmacokinetics and Pharmacodynamics. </w:t>
      </w:r>
      <w:proofErr w:type="spellStart"/>
      <w:r w:rsidR="00C11C6E" w:rsidRPr="00046680">
        <w:rPr>
          <w:rFonts w:ascii="Arial" w:hAnsi="Arial" w:cs="Arial"/>
          <w:b w:val="0"/>
          <w:sz w:val="22"/>
          <w:szCs w:val="22"/>
          <w:shd w:val="clear" w:color="auto" w:fill="FFFFFF"/>
        </w:rPr>
        <w:t>doi</w:t>
      </w:r>
      <w:proofErr w:type="spellEnd"/>
      <w:r w:rsidR="00C11C6E" w:rsidRPr="00046680">
        <w:rPr>
          <w:rFonts w:ascii="Arial" w:hAnsi="Arial" w:cs="Arial"/>
          <w:b w:val="0"/>
          <w:sz w:val="22"/>
          <w:szCs w:val="22"/>
          <w:shd w:val="clear" w:color="auto" w:fill="FFFFFF"/>
        </w:rPr>
        <w:t>: 10.1007/s10928-018-9613-x</w:t>
      </w:r>
    </w:p>
    <w:p w14:paraId="694708CD" w14:textId="77777777" w:rsidR="00433557" w:rsidRDefault="00433557" w:rsidP="0053575E">
      <w:pPr>
        <w:jc w:val="both"/>
        <w:rPr>
          <w:rFonts w:ascii="Arial" w:hAnsi="Arial" w:cs="Arial"/>
        </w:rPr>
      </w:pPr>
    </w:p>
    <w:p w14:paraId="6529986E" w14:textId="77777777" w:rsidR="0009332A" w:rsidRPr="0053575E" w:rsidRDefault="0009332A" w:rsidP="0053575E">
      <w:pPr>
        <w:jc w:val="both"/>
        <w:rPr>
          <w:rFonts w:ascii="Arial" w:hAnsi="Arial" w:cs="Arial"/>
        </w:rPr>
      </w:pPr>
    </w:p>
    <w:sectPr w:rsidR="0009332A" w:rsidRPr="00535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B4B"/>
    <w:multiLevelType w:val="hybridMultilevel"/>
    <w:tmpl w:val="33D0FF9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10"/>
    <w:rsid w:val="00005376"/>
    <w:rsid w:val="00046680"/>
    <w:rsid w:val="0009332A"/>
    <w:rsid w:val="000949FE"/>
    <w:rsid w:val="000A736C"/>
    <w:rsid w:val="000B0502"/>
    <w:rsid w:val="000F7EE3"/>
    <w:rsid w:val="001078E5"/>
    <w:rsid w:val="001243B7"/>
    <w:rsid w:val="001572E7"/>
    <w:rsid w:val="00161567"/>
    <w:rsid w:val="00167DDF"/>
    <w:rsid w:val="001744CF"/>
    <w:rsid w:val="00190B8D"/>
    <w:rsid w:val="00190CFF"/>
    <w:rsid w:val="001A6649"/>
    <w:rsid w:val="001F158B"/>
    <w:rsid w:val="00210DC5"/>
    <w:rsid w:val="00224755"/>
    <w:rsid w:val="002325CE"/>
    <w:rsid w:val="00294741"/>
    <w:rsid w:val="002F0731"/>
    <w:rsid w:val="002F1FD9"/>
    <w:rsid w:val="00334AB4"/>
    <w:rsid w:val="00355935"/>
    <w:rsid w:val="003C4635"/>
    <w:rsid w:val="003F5415"/>
    <w:rsid w:val="0040063F"/>
    <w:rsid w:val="00414C76"/>
    <w:rsid w:val="00433557"/>
    <w:rsid w:val="00457933"/>
    <w:rsid w:val="00491571"/>
    <w:rsid w:val="004D0CCD"/>
    <w:rsid w:val="004E62FE"/>
    <w:rsid w:val="004E6839"/>
    <w:rsid w:val="004E793D"/>
    <w:rsid w:val="004F25FB"/>
    <w:rsid w:val="004F334A"/>
    <w:rsid w:val="0053575E"/>
    <w:rsid w:val="00546995"/>
    <w:rsid w:val="005B7B0B"/>
    <w:rsid w:val="00621183"/>
    <w:rsid w:val="006457C9"/>
    <w:rsid w:val="00645C8A"/>
    <w:rsid w:val="00667604"/>
    <w:rsid w:val="00691763"/>
    <w:rsid w:val="006B22F1"/>
    <w:rsid w:val="006C2346"/>
    <w:rsid w:val="006E3725"/>
    <w:rsid w:val="00701DDF"/>
    <w:rsid w:val="007039A0"/>
    <w:rsid w:val="00720479"/>
    <w:rsid w:val="0072272C"/>
    <w:rsid w:val="007543F0"/>
    <w:rsid w:val="00765B45"/>
    <w:rsid w:val="00770E60"/>
    <w:rsid w:val="007712F6"/>
    <w:rsid w:val="00790D72"/>
    <w:rsid w:val="00791CDD"/>
    <w:rsid w:val="007E6EF8"/>
    <w:rsid w:val="007F7D9A"/>
    <w:rsid w:val="00831DD7"/>
    <w:rsid w:val="00840A99"/>
    <w:rsid w:val="00857D05"/>
    <w:rsid w:val="008632DA"/>
    <w:rsid w:val="00884F5C"/>
    <w:rsid w:val="008B16D1"/>
    <w:rsid w:val="008C24CD"/>
    <w:rsid w:val="009A1210"/>
    <w:rsid w:val="009A1391"/>
    <w:rsid w:val="009A1789"/>
    <w:rsid w:val="009C2D8D"/>
    <w:rsid w:val="00A13E7A"/>
    <w:rsid w:val="00A76A1B"/>
    <w:rsid w:val="00AA1EC6"/>
    <w:rsid w:val="00AB7025"/>
    <w:rsid w:val="00AC2286"/>
    <w:rsid w:val="00AE2547"/>
    <w:rsid w:val="00B0080D"/>
    <w:rsid w:val="00B0624D"/>
    <w:rsid w:val="00B13687"/>
    <w:rsid w:val="00B35A47"/>
    <w:rsid w:val="00B743BB"/>
    <w:rsid w:val="00B830B1"/>
    <w:rsid w:val="00BC5A72"/>
    <w:rsid w:val="00BE0E52"/>
    <w:rsid w:val="00C02D5A"/>
    <w:rsid w:val="00C11C6E"/>
    <w:rsid w:val="00C476BD"/>
    <w:rsid w:val="00CA54DF"/>
    <w:rsid w:val="00CC36C5"/>
    <w:rsid w:val="00CE76D2"/>
    <w:rsid w:val="00CF545C"/>
    <w:rsid w:val="00D67BCF"/>
    <w:rsid w:val="00DA190C"/>
    <w:rsid w:val="00DB6900"/>
    <w:rsid w:val="00DE2B6C"/>
    <w:rsid w:val="00DE3332"/>
    <w:rsid w:val="00DF361E"/>
    <w:rsid w:val="00DF5931"/>
    <w:rsid w:val="00E40AD1"/>
    <w:rsid w:val="00E60ED8"/>
    <w:rsid w:val="00E61BEA"/>
    <w:rsid w:val="00EA3048"/>
    <w:rsid w:val="00EB2E95"/>
    <w:rsid w:val="00F26854"/>
    <w:rsid w:val="00F51527"/>
    <w:rsid w:val="00F62344"/>
    <w:rsid w:val="00FB68D8"/>
    <w:rsid w:val="00FB7D37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4EDBB"/>
  <w15:docId w15:val="{5211D613-6D84-44CC-AEB3-24D0DEF3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15"/>
  </w:style>
  <w:style w:type="paragraph" w:styleId="Heading1">
    <w:name w:val="heading 1"/>
    <w:basedOn w:val="Normal"/>
    <w:link w:val="Heading1Char"/>
    <w:uiPriority w:val="9"/>
    <w:qFormat/>
    <w:rsid w:val="0084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02"/>
    <w:pPr>
      <w:ind w:left="720"/>
      <w:contextualSpacing/>
    </w:pPr>
    <w:rPr>
      <w:rFonts w:eastAsia="SimSun"/>
      <w:lang w:eastAsia="en-US"/>
    </w:rPr>
  </w:style>
  <w:style w:type="character" w:styleId="Emphasis">
    <w:name w:val="Emphasis"/>
    <w:basedOn w:val="DefaultParagraphFont"/>
    <w:uiPriority w:val="20"/>
    <w:qFormat/>
    <w:rsid w:val="00CC36C5"/>
    <w:rPr>
      <w:i/>
      <w:iCs/>
    </w:rPr>
  </w:style>
  <w:style w:type="character" w:customStyle="1" w:styleId="apple-converted-space">
    <w:name w:val="apple-converted-space"/>
    <w:basedOn w:val="DefaultParagraphFont"/>
    <w:rsid w:val="00F51527"/>
  </w:style>
  <w:style w:type="character" w:styleId="Hyperlink">
    <w:name w:val="Hyperlink"/>
    <w:basedOn w:val="DefaultParagraphFont"/>
    <w:uiPriority w:val="99"/>
    <w:unhideWhenUsed/>
    <w:rsid w:val="00F515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E5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E5"/>
    <w:rPr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0A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E04A-8995-4AD4-8430-A92C9FE3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Liu</dc:creator>
  <cp:keywords/>
  <dc:description/>
  <cp:lastModifiedBy>Zheng Liu</cp:lastModifiedBy>
  <cp:revision>20</cp:revision>
  <dcterms:created xsi:type="dcterms:W3CDTF">2017-01-18T23:55:00Z</dcterms:created>
  <dcterms:modified xsi:type="dcterms:W3CDTF">2019-01-03T08:45:00Z</dcterms:modified>
</cp:coreProperties>
</file>