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A864" w14:textId="7F460FFE" w:rsidR="00CF704F" w:rsidRPr="00EB67DA" w:rsidRDefault="0006331E" w:rsidP="00B56ABF">
      <w:pPr>
        <w:spacing w:after="160" w:line="259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e</w:t>
      </w:r>
      <w:r w:rsidRPr="00EB67DA">
        <w:rPr>
          <w:rFonts w:ascii="Arial" w:hAnsi="Arial" w:cs="Arial"/>
          <w:b/>
          <w:sz w:val="20"/>
          <w:szCs w:val="20"/>
        </w:rPr>
        <w:t xml:space="preserve">xtension </w:t>
      </w:r>
      <w:r w:rsidR="001139DD" w:rsidRPr="00EB67DA">
        <w:rPr>
          <w:rFonts w:ascii="Arial" w:hAnsi="Arial" w:cs="Arial"/>
          <w:b/>
          <w:sz w:val="20"/>
          <w:szCs w:val="20"/>
        </w:rPr>
        <w:t xml:space="preserve">of </w:t>
      </w:r>
      <w:proofErr w:type="spellStart"/>
      <w:r w:rsidR="001139DD" w:rsidRPr="00EB67DA">
        <w:rPr>
          <w:rFonts w:ascii="Arial" w:hAnsi="Arial" w:cs="Arial"/>
          <w:b/>
          <w:sz w:val="20"/>
          <w:szCs w:val="20"/>
        </w:rPr>
        <w:t>Janmahasatian’s</w:t>
      </w:r>
      <w:proofErr w:type="spellEnd"/>
      <w:r w:rsidR="001139DD" w:rsidRPr="00EB67DA">
        <w:rPr>
          <w:rFonts w:ascii="Arial" w:hAnsi="Arial" w:cs="Arial"/>
          <w:b/>
          <w:sz w:val="20"/>
          <w:szCs w:val="20"/>
        </w:rPr>
        <w:t xml:space="preserve"> fat-free mass model to </w:t>
      </w:r>
      <w:r>
        <w:rPr>
          <w:rFonts w:ascii="Arial" w:hAnsi="Arial" w:cs="Arial"/>
          <w:b/>
          <w:sz w:val="20"/>
          <w:szCs w:val="20"/>
        </w:rPr>
        <w:t>incorporate differences due to ethnicity</w:t>
      </w:r>
      <w:r w:rsidR="001139DD" w:rsidRPr="00EB67DA">
        <w:rPr>
          <w:rFonts w:ascii="Arial" w:eastAsiaTheme="minorEastAsia" w:hAnsi="Arial" w:cs="Arial"/>
          <w:b/>
          <w:sz w:val="20"/>
          <w:szCs w:val="20"/>
        </w:rPr>
        <w:t xml:space="preserve"> </w:t>
      </w:r>
    </w:p>
    <w:p w14:paraId="16E6E1FE" w14:textId="7BE31458" w:rsidR="00CF704F" w:rsidRPr="00EB67DA" w:rsidRDefault="00CF704F" w:rsidP="00CD3C33">
      <w:pPr>
        <w:spacing w:after="120" w:line="240" w:lineRule="auto"/>
        <w:rPr>
          <w:rFonts w:ascii="Arial" w:eastAsiaTheme="minorHAnsi" w:hAnsi="Arial" w:cs="Arial"/>
          <w:sz w:val="20"/>
          <w:szCs w:val="20"/>
          <w:lang w:val="en-US"/>
        </w:rPr>
      </w:pPr>
      <w:r w:rsidRPr="00EB67DA">
        <w:rPr>
          <w:rFonts w:ascii="Arial" w:eastAsiaTheme="minorHAnsi" w:hAnsi="Arial" w:cs="Arial"/>
          <w:sz w:val="20"/>
          <w:szCs w:val="20"/>
          <w:u w:val="single"/>
          <w:lang w:val="en-US"/>
        </w:rPr>
        <w:t>Jaydeep Sinha</w:t>
      </w:r>
      <w:r w:rsidR="0022157C" w:rsidRPr="0022157C">
        <w:rPr>
          <w:rFonts w:ascii="Arial" w:eastAsiaTheme="minorHAnsi" w:hAnsi="Arial" w:cs="Arial"/>
          <w:sz w:val="20"/>
          <w:szCs w:val="20"/>
          <w:u w:val="single"/>
          <w:vertAlign w:val="superscript"/>
          <w:lang w:val="en-US"/>
        </w:rPr>
        <w:t>1</w:t>
      </w:r>
      <w:r w:rsidRPr="00EB67DA">
        <w:rPr>
          <w:rFonts w:ascii="Arial" w:eastAsiaTheme="minorHAnsi" w:hAnsi="Arial" w:cs="Arial"/>
          <w:sz w:val="20"/>
          <w:szCs w:val="20"/>
          <w:lang w:val="en-US"/>
        </w:rPr>
        <w:t>, Hesham Al-Sallami</w:t>
      </w:r>
      <w:r w:rsidR="0022157C" w:rsidRPr="0022157C">
        <w:rPr>
          <w:rFonts w:ascii="Arial" w:eastAsiaTheme="minorHAnsi" w:hAnsi="Arial" w:cs="Arial"/>
          <w:sz w:val="20"/>
          <w:szCs w:val="20"/>
          <w:vertAlign w:val="superscript"/>
          <w:lang w:val="en-US"/>
        </w:rPr>
        <w:t>1</w:t>
      </w:r>
      <w:r w:rsidR="006E432C" w:rsidRPr="00EB67DA">
        <w:rPr>
          <w:rFonts w:ascii="Arial" w:eastAsiaTheme="minorHAnsi" w:hAnsi="Arial" w:cs="Arial"/>
          <w:sz w:val="20"/>
          <w:szCs w:val="20"/>
          <w:lang w:val="en-US"/>
        </w:rPr>
        <w:t xml:space="preserve">, </w:t>
      </w:r>
      <w:r w:rsidR="0022157C" w:rsidRPr="0022157C">
        <w:rPr>
          <w:rFonts w:ascii="Arial" w:eastAsiaTheme="minorHAnsi" w:hAnsi="Arial" w:cs="Arial"/>
          <w:sz w:val="20"/>
          <w:szCs w:val="20"/>
          <w:lang w:val="en-US"/>
        </w:rPr>
        <w:t>Bruce Green</w:t>
      </w:r>
      <w:r w:rsidR="0022157C" w:rsidRPr="0022157C">
        <w:rPr>
          <w:rFonts w:ascii="Arial" w:eastAsiaTheme="minorHAnsi" w:hAnsi="Arial" w:cs="Arial"/>
          <w:sz w:val="20"/>
          <w:szCs w:val="20"/>
          <w:vertAlign w:val="superscript"/>
          <w:lang w:val="en-US"/>
        </w:rPr>
        <w:t>2</w:t>
      </w:r>
      <w:r w:rsidR="0022157C">
        <w:rPr>
          <w:rFonts w:ascii="Arial" w:eastAsiaTheme="minorHAnsi" w:hAnsi="Arial" w:cs="Arial"/>
          <w:sz w:val="20"/>
          <w:szCs w:val="20"/>
          <w:lang w:val="en-US"/>
        </w:rPr>
        <w:t xml:space="preserve">, </w:t>
      </w:r>
      <w:r w:rsidR="006E432C" w:rsidRPr="00EB67DA">
        <w:rPr>
          <w:rFonts w:ascii="Arial" w:eastAsiaTheme="minorHAnsi" w:hAnsi="Arial" w:cs="Arial"/>
          <w:sz w:val="20"/>
          <w:szCs w:val="20"/>
          <w:lang w:val="en-US"/>
        </w:rPr>
        <w:t>Stephen Duffull</w:t>
      </w:r>
      <w:r w:rsidR="0022157C" w:rsidRPr="0022157C">
        <w:rPr>
          <w:rFonts w:ascii="Arial" w:eastAsiaTheme="minorHAnsi" w:hAnsi="Arial" w:cs="Arial"/>
          <w:sz w:val="20"/>
          <w:szCs w:val="20"/>
          <w:vertAlign w:val="superscript"/>
          <w:lang w:val="en-US"/>
        </w:rPr>
        <w:t>1</w:t>
      </w:r>
      <w:r w:rsidRPr="00EB67DA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</w:p>
    <w:p w14:paraId="327882B3" w14:textId="328E54AD" w:rsidR="00CF704F" w:rsidRDefault="0022157C" w:rsidP="00CD3C33">
      <w:pPr>
        <w:spacing w:after="0"/>
        <w:rPr>
          <w:rFonts w:ascii="Arial" w:eastAsiaTheme="minorHAnsi" w:hAnsi="Arial" w:cs="Arial"/>
          <w:sz w:val="20"/>
          <w:szCs w:val="20"/>
        </w:rPr>
      </w:pPr>
      <w:r w:rsidRPr="0022157C">
        <w:rPr>
          <w:rFonts w:ascii="Arial" w:eastAsiaTheme="minorHAnsi" w:hAnsi="Arial" w:cs="Arial"/>
          <w:sz w:val="20"/>
          <w:szCs w:val="20"/>
          <w:vertAlign w:val="superscript"/>
        </w:rPr>
        <w:t>1</w:t>
      </w:r>
      <w:r w:rsidR="00CF704F" w:rsidRPr="00EB67DA">
        <w:rPr>
          <w:rFonts w:ascii="Arial" w:eastAsiaTheme="minorHAnsi" w:hAnsi="Arial" w:cs="Arial"/>
          <w:sz w:val="20"/>
          <w:szCs w:val="20"/>
        </w:rPr>
        <w:t xml:space="preserve">Otago </w:t>
      </w:r>
      <w:proofErr w:type="spellStart"/>
      <w:r w:rsidR="00CF704F" w:rsidRPr="00EB67DA">
        <w:rPr>
          <w:rFonts w:ascii="Arial" w:eastAsiaTheme="minorHAnsi" w:hAnsi="Arial" w:cs="Arial"/>
          <w:sz w:val="20"/>
          <w:szCs w:val="20"/>
        </w:rPr>
        <w:t>Pharmacometrics</w:t>
      </w:r>
      <w:proofErr w:type="spellEnd"/>
      <w:r w:rsidR="00CF704F" w:rsidRPr="00EB67DA">
        <w:rPr>
          <w:rFonts w:ascii="Arial" w:eastAsiaTheme="minorHAnsi" w:hAnsi="Arial" w:cs="Arial"/>
          <w:sz w:val="20"/>
          <w:szCs w:val="20"/>
        </w:rPr>
        <w:t xml:space="preserve"> Group, School of Pharmacy, University of Otago, Dunedin, New Zealand</w:t>
      </w:r>
    </w:p>
    <w:p w14:paraId="673C8AAB" w14:textId="4008F43B" w:rsidR="0022157C" w:rsidRPr="00EB67DA" w:rsidRDefault="0022157C" w:rsidP="00CD3C33">
      <w:pPr>
        <w:spacing w:after="0"/>
        <w:rPr>
          <w:rFonts w:ascii="Arial" w:eastAsiaTheme="minorHAnsi" w:hAnsi="Arial" w:cs="Arial"/>
          <w:sz w:val="20"/>
          <w:szCs w:val="20"/>
        </w:rPr>
      </w:pPr>
      <w:r w:rsidRPr="0022157C">
        <w:rPr>
          <w:rFonts w:ascii="Arial" w:eastAsiaTheme="minorHAnsi" w:hAnsi="Arial" w:cs="Arial"/>
          <w:sz w:val="20"/>
          <w:szCs w:val="20"/>
          <w:vertAlign w:val="superscript"/>
        </w:rPr>
        <w:t>2</w:t>
      </w:r>
      <w:r w:rsidRPr="0022157C">
        <w:rPr>
          <w:rFonts w:ascii="Arial" w:eastAsiaTheme="minorHAnsi" w:hAnsi="Arial" w:cs="Arial"/>
          <w:sz w:val="20"/>
          <w:szCs w:val="20"/>
        </w:rPr>
        <w:t xml:space="preserve"> Model Answers Pty Ltd, Brisbane, Australia</w:t>
      </w:r>
    </w:p>
    <w:p w14:paraId="543AD40F" w14:textId="77777777" w:rsidR="00CF704F" w:rsidRPr="00EB67DA" w:rsidRDefault="00CF704F" w:rsidP="00CF704F">
      <w:pPr>
        <w:spacing w:after="120" w:line="264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en-NZ"/>
        </w:rPr>
      </w:pPr>
    </w:p>
    <w:p w14:paraId="6FE624C7" w14:textId="4C4E513F" w:rsidR="00CF704F" w:rsidRPr="00EB67DA" w:rsidRDefault="00CF704F" w:rsidP="00D81FD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B67DA">
        <w:rPr>
          <w:rFonts w:ascii="Arial" w:hAnsi="Arial" w:cs="Arial"/>
          <w:b/>
          <w:sz w:val="20"/>
          <w:szCs w:val="20"/>
        </w:rPr>
        <w:t>Introduction:</w:t>
      </w:r>
      <w:r w:rsidR="00E32CBC" w:rsidRPr="00EB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2CBC" w:rsidRPr="00EB67DA">
        <w:rPr>
          <w:rFonts w:ascii="Arial" w:hAnsi="Arial" w:cs="Arial"/>
          <w:sz w:val="20"/>
          <w:szCs w:val="20"/>
        </w:rPr>
        <w:t>Janmahasatian’s</w:t>
      </w:r>
      <w:proofErr w:type="spellEnd"/>
      <w:r w:rsidR="00BC5AB6">
        <w:rPr>
          <w:rFonts w:ascii="Arial" w:hAnsi="Arial" w:cs="Arial"/>
          <w:sz w:val="20"/>
          <w:szCs w:val="20"/>
        </w:rPr>
        <w:t xml:space="preserve"> </w:t>
      </w:r>
      <w:r w:rsidR="00862784" w:rsidRPr="00EB67DA">
        <w:rPr>
          <w:rFonts w:ascii="Arial" w:hAnsi="Arial" w:cs="Arial"/>
          <w:sz w:val="20"/>
          <w:szCs w:val="20"/>
          <w:vertAlign w:val="superscript"/>
        </w:rPr>
        <w:t>[1]</w:t>
      </w:r>
      <w:r w:rsidR="00905613" w:rsidRPr="00EB67DA">
        <w:rPr>
          <w:rFonts w:ascii="Arial" w:hAnsi="Arial" w:cs="Arial"/>
          <w:sz w:val="20"/>
          <w:szCs w:val="20"/>
        </w:rPr>
        <w:t xml:space="preserve"> </w:t>
      </w:r>
      <w:r w:rsidR="009E1F8C">
        <w:rPr>
          <w:rFonts w:ascii="Arial" w:hAnsi="Arial" w:cs="Arial"/>
          <w:sz w:val="20"/>
          <w:szCs w:val="20"/>
        </w:rPr>
        <w:t xml:space="preserve">model for </w:t>
      </w:r>
      <w:r w:rsidR="00905613" w:rsidRPr="00EB67DA">
        <w:rPr>
          <w:rFonts w:ascii="Arial" w:hAnsi="Arial" w:cs="Arial"/>
          <w:sz w:val="20"/>
          <w:szCs w:val="20"/>
        </w:rPr>
        <w:t>fat-free mass</w:t>
      </w:r>
      <w:r w:rsidR="00E32CBC" w:rsidRPr="00EB67DA">
        <w:rPr>
          <w:rFonts w:ascii="Arial" w:hAnsi="Arial" w:cs="Arial"/>
          <w:sz w:val="20"/>
          <w:szCs w:val="20"/>
        </w:rPr>
        <w:t xml:space="preserve"> model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FFM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Jan</m:t>
            </m:r>
          </m:sub>
        </m:sSub>
      </m:oMath>
      <w:r w:rsidR="00E32CBC" w:rsidRPr="00EB67DA">
        <w:rPr>
          <w:rFonts w:ascii="Arial" w:eastAsiaTheme="minorEastAsia" w:hAnsi="Arial" w:cs="Arial"/>
          <w:sz w:val="20"/>
          <w:szCs w:val="20"/>
        </w:rPr>
        <w:t>)</w:t>
      </w:r>
      <w:r w:rsidR="00E32CBC" w:rsidRPr="00EB67DA">
        <w:rPr>
          <w:rFonts w:ascii="Arial" w:hAnsi="Arial" w:cs="Arial"/>
          <w:sz w:val="20"/>
          <w:szCs w:val="20"/>
        </w:rPr>
        <w:t xml:space="preserve"> </w:t>
      </w:r>
      <w:r w:rsidR="009E1F8C">
        <w:rPr>
          <w:rFonts w:ascii="Arial" w:hAnsi="Arial" w:cs="Arial"/>
          <w:sz w:val="20"/>
          <w:szCs w:val="20"/>
        </w:rPr>
        <w:t>was developed based on a population that descended from European ancestry. There is some evidence that humans from different ethnic backgrounds may have different</w:t>
      </w:r>
      <w:r w:rsidR="00CF1178">
        <w:rPr>
          <w:rFonts w:ascii="Arial" w:hAnsi="Arial" w:cs="Arial"/>
          <w:sz w:val="20"/>
          <w:szCs w:val="20"/>
        </w:rPr>
        <w:t xml:space="preserve"> body</w:t>
      </w:r>
      <w:r w:rsidR="009E1F8C">
        <w:rPr>
          <w:rFonts w:ascii="Arial" w:hAnsi="Arial" w:cs="Arial"/>
          <w:sz w:val="20"/>
          <w:szCs w:val="20"/>
        </w:rPr>
        <w:t xml:space="preserve"> composition based on standard phenotypic characteristics (e.g. sex, weight and height) and hence the model may not predict well into these groups. In particular</w:t>
      </w:r>
      <w:r w:rsidR="00CF1178">
        <w:rPr>
          <w:rFonts w:ascii="Arial" w:hAnsi="Arial" w:cs="Arial"/>
          <w:sz w:val="20"/>
          <w:szCs w:val="20"/>
        </w:rPr>
        <w:t xml:space="preserve">, the model </w:t>
      </w:r>
      <w:r w:rsidR="00905613" w:rsidRPr="00EB67DA">
        <w:rPr>
          <w:rFonts w:ascii="Arial" w:hAnsi="Arial" w:cs="Arial"/>
          <w:sz w:val="20"/>
          <w:szCs w:val="20"/>
        </w:rPr>
        <w:t xml:space="preserve">is known to </w:t>
      </w:r>
      <w:r w:rsidR="00905613" w:rsidRPr="005F3DEB">
        <w:rPr>
          <w:rFonts w:ascii="Arial" w:hAnsi="Arial" w:cs="Arial"/>
          <w:sz w:val="20"/>
          <w:szCs w:val="20"/>
        </w:rPr>
        <w:t>over-predict</w:t>
      </w:r>
      <w:r w:rsidR="00E32CBC" w:rsidRPr="005F3DEB">
        <w:rPr>
          <w:rFonts w:ascii="Arial" w:hAnsi="Arial" w:cs="Arial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FFM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Jan</m:t>
            </m:r>
          </m:sub>
        </m:sSub>
      </m:oMath>
      <w:r w:rsidR="00E32CBC" w:rsidRPr="005F3DEB">
        <w:rPr>
          <w:rFonts w:ascii="Arial" w:hAnsi="Arial" w:cs="Arial"/>
          <w:sz w:val="20"/>
          <w:szCs w:val="20"/>
        </w:rPr>
        <w:t xml:space="preserve"> in Indian </w:t>
      </w:r>
      <w:r w:rsidR="00BC5AB6" w:rsidRPr="005F3DEB">
        <w:rPr>
          <w:rFonts w:ascii="Arial" w:hAnsi="Arial" w:cs="Arial"/>
          <w:sz w:val="20"/>
          <w:szCs w:val="20"/>
        </w:rPr>
        <w:t xml:space="preserve">patients </w:t>
      </w:r>
      <w:r w:rsidR="00BC5AB6" w:rsidRPr="005F3DEB">
        <w:rPr>
          <w:rFonts w:ascii="Arial" w:hAnsi="Arial" w:cs="Arial"/>
          <w:sz w:val="20"/>
          <w:szCs w:val="20"/>
          <w:vertAlign w:val="superscript"/>
        </w:rPr>
        <w:t>[2]</w:t>
      </w:r>
      <w:r w:rsidR="005B2B1E" w:rsidRPr="005F3DEB">
        <w:rPr>
          <w:rFonts w:ascii="Arial" w:hAnsi="Arial" w:cs="Arial"/>
          <w:sz w:val="20"/>
          <w:szCs w:val="20"/>
        </w:rPr>
        <w:t>.</w:t>
      </w:r>
      <w:r w:rsidR="005B2B1E" w:rsidRPr="00EB67DA">
        <w:rPr>
          <w:rFonts w:ascii="Arial" w:hAnsi="Arial" w:cs="Arial"/>
          <w:sz w:val="20"/>
          <w:szCs w:val="20"/>
        </w:rPr>
        <w:t xml:space="preserve"> Therefore, </w:t>
      </w:r>
      <w:r w:rsidR="009E1F8C">
        <w:rPr>
          <w:rFonts w:ascii="Arial" w:hAnsi="Arial" w:cs="Arial"/>
          <w:sz w:val="20"/>
          <w:szCs w:val="20"/>
        </w:rPr>
        <w:t xml:space="preserve">there is a need to extend </w:t>
      </w:r>
      <w:proofErr w:type="spellStart"/>
      <w:r w:rsidR="005B2B1E" w:rsidRPr="00EB67DA">
        <w:rPr>
          <w:rFonts w:ascii="Arial" w:hAnsi="Arial" w:cs="Arial"/>
          <w:sz w:val="20"/>
          <w:szCs w:val="20"/>
        </w:rPr>
        <w:t>J</w:t>
      </w:r>
      <w:r w:rsidR="006C6FC3">
        <w:rPr>
          <w:rFonts w:ascii="Arial" w:hAnsi="Arial" w:cs="Arial"/>
          <w:sz w:val="20"/>
          <w:szCs w:val="20"/>
        </w:rPr>
        <w:t>anmahasatian’s</w:t>
      </w:r>
      <w:proofErr w:type="spellEnd"/>
      <w:r w:rsidR="006C6FC3">
        <w:rPr>
          <w:rFonts w:ascii="Arial" w:hAnsi="Arial" w:cs="Arial"/>
          <w:sz w:val="20"/>
          <w:szCs w:val="20"/>
        </w:rPr>
        <w:t xml:space="preserve"> model in </w:t>
      </w:r>
      <w:r w:rsidR="009E1F8C">
        <w:rPr>
          <w:rFonts w:ascii="Arial" w:hAnsi="Arial" w:cs="Arial"/>
          <w:sz w:val="20"/>
          <w:szCs w:val="20"/>
        </w:rPr>
        <w:t xml:space="preserve">a mechanistic way in </w:t>
      </w:r>
      <w:r w:rsidR="006C6FC3">
        <w:rPr>
          <w:rFonts w:ascii="Arial" w:hAnsi="Arial" w:cs="Arial"/>
          <w:sz w:val="20"/>
          <w:szCs w:val="20"/>
        </w:rPr>
        <w:t xml:space="preserve">order to </w:t>
      </w:r>
      <w:r w:rsidR="00B96D3B">
        <w:rPr>
          <w:rFonts w:ascii="Arial" w:hAnsi="Arial" w:cs="Arial"/>
          <w:sz w:val="20"/>
          <w:szCs w:val="20"/>
        </w:rPr>
        <w:t>accommodate</w:t>
      </w:r>
      <w:r w:rsidR="006C6FC3">
        <w:rPr>
          <w:rFonts w:ascii="Arial" w:hAnsi="Arial" w:cs="Arial"/>
          <w:sz w:val="20"/>
          <w:szCs w:val="20"/>
        </w:rPr>
        <w:t xml:space="preserve"> ethnicity specific </w:t>
      </w:r>
      <w:r w:rsidR="005B2B1E" w:rsidRPr="00EB67DA">
        <w:rPr>
          <w:rFonts w:ascii="Arial" w:hAnsi="Arial" w:cs="Arial"/>
          <w:sz w:val="20"/>
          <w:szCs w:val="20"/>
        </w:rPr>
        <w:t>deviations</w:t>
      </w:r>
      <w:r w:rsidR="00B96D3B">
        <w:rPr>
          <w:rFonts w:ascii="Arial" w:hAnsi="Arial" w:cs="Arial"/>
          <w:sz w:val="20"/>
          <w:szCs w:val="20"/>
        </w:rPr>
        <w:t xml:space="preserve">, </w:t>
      </w:r>
      <w:r w:rsidR="009E1F8C">
        <w:rPr>
          <w:rFonts w:ascii="Arial" w:hAnsi="Arial" w:cs="Arial"/>
          <w:sz w:val="20"/>
          <w:szCs w:val="20"/>
        </w:rPr>
        <w:t>should they exist</w:t>
      </w:r>
      <w:r w:rsidR="005B2B1E" w:rsidRPr="00EB67DA">
        <w:rPr>
          <w:rFonts w:ascii="Arial" w:hAnsi="Arial" w:cs="Arial"/>
          <w:sz w:val="20"/>
          <w:szCs w:val="20"/>
        </w:rPr>
        <w:t>.</w:t>
      </w:r>
      <w:r w:rsidR="006C6FC3">
        <w:rPr>
          <w:rFonts w:ascii="Arial" w:hAnsi="Arial" w:cs="Arial"/>
          <w:sz w:val="20"/>
          <w:szCs w:val="20"/>
        </w:rPr>
        <w:t xml:space="preserve"> This would enable </w:t>
      </w:r>
      <w:r w:rsidR="009E1F8C">
        <w:rPr>
          <w:rFonts w:ascii="Arial" w:hAnsi="Arial" w:cs="Arial"/>
          <w:sz w:val="20"/>
          <w:szCs w:val="20"/>
        </w:rPr>
        <w:t xml:space="preserve">application of the </w:t>
      </w:r>
      <w:r w:rsidR="006C6FC3">
        <w:rPr>
          <w:rFonts w:ascii="Arial" w:hAnsi="Arial" w:cs="Arial"/>
          <w:sz w:val="20"/>
          <w:szCs w:val="20"/>
        </w:rPr>
        <w:t xml:space="preserve">model to </w:t>
      </w:r>
      <w:r w:rsidR="00B96D3B">
        <w:rPr>
          <w:rFonts w:ascii="Arial" w:hAnsi="Arial" w:cs="Arial"/>
          <w:sz w:val="20"/>
          <w:szCs w:val="20"/>
        </w:rPr>
        <w:t xml:space="preserve">other populations </w:t>
      </w:r>
      <w:r w:rsidR="009E1F8C">
        <w:rPr>
          <w:rFonts w:ascii="Arial" w:hAnsi="Arial" w:cs="Arial"/>
          <w:sz w:val="20"/>
          <w:szCs w:val="20"/>
        </w:rPr>
        <w:t>when data have been collected</w:t>
      </w:r>
      <w:r w:rsidR="00B96D3B">
        <w:rPr>
          <w:rFonts w:ascii="Arial" w:hAnsi="Arial" w:cs="Arial"/>
          <w:sz w:val="20"/>
          <w:szCs w:val="20"/>
        </w:rPr>
        <w:t>.</w:t>
      </w:r>
    </w:p>
    <w:p w14:paraId="5B21F082" w14:textId="3C41C167" w:rsidR="00D71075" w:rsidRPr="00EB67DA" w:rsidRDefault="00D71075" w:rsidP="00D81FDF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EB67DA">
        <w:rPr>
          <w:rFonts w:ascii="Arial" w:hAnsi="Arial" w:cs="Arial"/>
          <w:b/>
          <w:sz w:val="20"/>
          <w:szCs w:val="20"/>
        </w:rPr>
        <w:t>Aim:</w:t>
      </w:r>
      <w:r w:rsidRPr="00EB67DA">
        <w:rPr>
          <w:rFonts w:ascii="Arial" w:hAnsi="Arial" w:cs="Arial"/>
          <w:sz w:val="20"/>
          <w:szCs w:val="20"/>
        </w:rPr>
        <w:t xml:space="preserve">   </w:t>
      </w:r>
      <w:r w:rsidRPr="00EB67DA">
        <w:rPr>
          <w:rFonts w:ascii="Arial" w:hAnsi="Arial" w:cs="Arial"/>
          <w:sz w:val="20"/>
          <w:szCs w:val="20"/>
        </w:rPr>
        <w:tab/>
      </w:r>
      <w:r w:rsidR="00F76E6D" w:rsidRPr="00EB67DA">
        <w:rPr>
          <w:rFonts w:ascii="Arial" w:hAnsi="Arial" w:cs="Arial"/>
          <w:i/>
          <w:sz w:val="20"/>
          <w:szCs w:val="20"/>
        </w:rPr>
        <w:t>Part-</w:t>
      </w:r>
      <w:r w:rsidR="00A1281B" w:rsidRPr="00EB67DA">
        <w:rPr>
          <w:rFonts w:ascii="Arial" w:hAnsi="Arial" w:cs="Arial"/>
          <w:i/>
          <w:sz w:val="20"/>
          <w:szCs w:val="20"/>
        </w:rPr>
        <w:t>1:</w:t>
      </w:r>
      <w:r w:rsidR="00FE5CEA" w:rsidRPr="00EB67DA">
        <w:rPr>
          <w:rFonts w:ascii="Arial" w:hAnsi="Arial" w:cs="Arial"/>
          <w:sz w:val="20"/>
          <w:szCs w:val="20"/>
        </w:rPr>
        <w:t xml:space="preserve"> </w:t>
      </w:r>
      <w:r w:rsidR="005B2B1E" w:rsidRPr="00EB67DA">
        <w:rPr>
          <w:rFonts w:ascii="Arial" w:hAnsi="Arial" w:cs="Arial"/>
          <w:sz w:val="20"/>
          <w:szCs w:val="20"/>
        </w:rPr>
        <w:t xml:space="preserve">To </w:t>
      </w:r>
      <w:r w:rsidR="00721D34">
        <w:rPr>
          <w:rFonts w:ascii="Arial" w:hAnsi="Arial" w:cs="Arial"/>
          <w:sz w:val="20"/>
          <w:szCs w:val="20"/>
        </w:rPr>
        <w:t>derive</w:t>
      </w:r>
      <w:r w:rsidR="005B2B1E" w:rsidRPr="00EB67DA">
        <w:rPr>
          <w:rFonts w:ascii="Arial" w:hAnsi="Arial" w:cs="Arial"/>
          <w:sz w:val="20"/>
          <w:szCs w:val="20"/>
        </w:rPr>
        <w:t xml:space="preserve"> an extended version of </w:t>
      </w:r>
      <w:proofErr w:type="spellStart"/>
      <w:r w:rsidR="005B2B1E" w:rsidRPr="00EB67DA">
        <w:rPr>
          <w:rFonts w:ascii="Arial" w:hAnsi="Arial" w:cs="Arial"/>
          <w:sz w:val="20"/>
          <w:szCs w:val="20"/>
        </w:rPr>
        <w:t>Janmahasatian’s</w:t>
      </w:r>
      <w:proofErr w:type="spellEnd"/>
      <w:r w:rsidR="005B2B1E" w:rsidRPr="00EB67DA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FFM</m:t>
        </m:r>
      </m:oMath>
      <w:r w:rsidR="005B2B1E" w:rsidRPr="00EB67DA">
        <w:rPr>
          <w:rFonts w:ascii="Arial" w:hAnsi="Arial" w:cs="Arial"/>
          <w:sz w:val="20"/>
          <w:szCs w:val="20"/>
        </w:rPr>
        <w:t xml:space="preserve"> model structure</w:t>
      </w:r>
      <w:r w:rsidRPr="00EB67DA">
        <w:rPr>
          <w:rFonts w:ascii="Arial" w:hAnsi="Arial" w:cs="Arial"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FFM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Ext</m:t>
            </m:r>
          </m:sub>
        </m:sSub>
      </m:oMath>
      <w:r w:rsidRPr="00EB67DA">
        <w:rPr>
          <w:rFonts w:ascii="Arial" w:eastAsiaTheme="minorEastAsia" w:hAnsi="Arial" w:cs="Arial"/>
          <w:sz w:val="20"/>
          <w:szCs w:val="20"/>
        </w:rPr>
        <w:t xml:space="preserve">). </w:t>
      </w:r>
      <w:r w:rsidR="005B2B1E" w:rsidRPr="00EB67DA">
        <w:rPr>
          <w:rFonts w:ascii="Arial" w:hAnsi="Arial" w:cs="Arial"/>
          <w:sz w:val="20"/>
          <w:szCs w:val="20"/>
        </w:rPr>
        <w:t xml:space="preserve"> </w:t>
      </w:r>
    </w:p>
    <w:p w14:paraId="6EE679AE" w14:textId="0CD4B6CE" w:rsidR="005B2B1E" w:rsidRPr="00EB67DA" w:rsidRDefault="00F76E6D" w:rsidP="00D81FD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B67DA">
        <w:rPr>
          <w:rFonts w:ascii="Arial" w:eastAsiaTheme="minorEastAsia" w:hAnsi="Arial" w:cs="Arial"/>
          <w:i/>
          <w:sz w:val="20"/>
          <w:szCs w:val="20"/>
        </w:rPr>
        <w:t>Part-2</w:t>
      </w:r>
      <w:r w:rsidR="00A1281B" w:rsidRPr="00EB67DA">
        <w:rPr>
          <w:rFonts w:ascii="Arial" w:eastAsiaTheme="minorEastAsia" w:hAnsi="Arial" w:cs="Arial"/>
          <w:i/>
          <w:sz w:val="20"/>
          <w:szCs w:val="20"/>
        </w:rPr>
        <w:t>:</w:t>
      </w:r>
      <w:r w:rsidR="00FE5CEA" w:rsidRPr="00EB67DA">
        <w:rPr>
          <w:rFonts w:ascii="Arial" w:eastAsiaTheme="minorEastAsia" w:hAnsi="Arial" w:cs="Arial"/>
          <w:sz w:val="20"/>
          <w:szCs w:val="20"/>
        </w:rPr>
        <w:t xml:space="preserve"> </w:t>
      </w:r>
      <w:r w:rsidR="005B2B1E" w:rsidRPr="00EB67DA">
        <w:rPr>
          <w:rFonts w:ascii="Arial" w:eastAsiaTheme="minorEastAsia" w:hAnsi="Arial" w:cs="Arial"/>
          <w:sz w:val="20"/>
          <w:szCs w:val="20"/>
        </w:rPr>
        <w:t xml:space="preserve">To </w:t>
      </w:r>
      <w:r w:rsidR="00B64677">
        <w:rPr>
          <w:rFonts w:ascii="Arial" w:eastAsiaTheme="minorEastAsia" w:hAnsi="Arial" w:cs="Arial"/>
          <w:sz w:val="20"/>
          <w:szCs w:val="20"/>
        </w:rPr>
        <w:t>apply</w:t>
      </w:r>
      <w:r w:rsidR="00B64677" w:rsidRPr="00EB67DA">
        <w:rPr>
          <w:rFonts w:ascii="Arial" w:eastAsiaTheme="minorEastAsia" w:hAnsi="Arial" w:cs="Arial"/>
          <w:sz w:val="20"/>
          <w:szCs w:val="20"/>
        </w:rPr>
        <w:t xml:space="preserve"> </w:t>
      </w:r>
      <w:r w:rsidR="005B2B1E" w:rsidRPr="00EB67DA">
        <w:rPr>
          <w:rFonts w:ascii="Arial" w:eastAsiaTheme="minorEastAsia" w:hAnsi="Arial" w:cs="Arial"/>
          <w:sz w:val="20"/>
          <w:szCs w:val="20"/>
        </w:rPr>
        <w:t xml:space="preserve">the extended </w:t>
      </w:r>
      <m:oMath>
        <m:r>
          <w:rPr>
            <w:rFonts w:ascii="Cambria Math" w:hAnsi="Cambria Math" w:cs="Arial"/>
            <w:sz w:val="20"/>
            <w:szCs w:val="20"/>
          </w:rPr>
          <m:t>FFM</m:t>
        </m:r>
      </m:oMath>
      <w:r w:rsidR="005B2B1E" w:rsidRPr="00EB67DA">
        <w:rPr>
          <w:rFonts w:ascii="Arial" w:hAnsi="Arial" w:cs="Arial"/>
          <w:sz w:val="20"/>
          <w:szCs w:val="20"/>
        </w:rPr>
        <w:t xml:space="preserve"> </w:t>
      </w:r>
      <w:r w:rsidR="005A2B1E">
        <w:rPr>
          <w:rFonts w:ascii="Arial" w:hAnsi="Arial" w:cs="Arial"/>
          <w:sz w:val="20"/>
          <w:szCs w:val="20"/>
        </w:rPr>
        <w:t xml:space="preserve">model </w:t>
      </w:r>
      <w:r w:rsidR="00B64677">
        <w:rPr>
          <w:rFonts w:ascii="Arial" w:hAnsi="Arial" w:cs="Arial"/>
          <w:sz w:val="20"/>
          <w:szCs w:val="20"/>
        </w:rPr>
        <w:t xml:space="preserve">to an </w:t>
      </w:r>
      <w:r w:rsidR="005B2B1E" w:rsidRPr="00EB67DA">
        <w:rPr>
          <w:rFonts w:ascii="Arial" w:hAnsi="Arial" w:cs="Arial"/>
          <w:sz w:val="20"/>
          <w:szCs w:val="20"/>
        </w:rPr>
        <w:t>Indian population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FFM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Ext(Ind)</m:t>
            </m:r>
          </m:sub>
        </m:sSub>
      </m:oMath>
      <w:r w:rsidR="005B2B1E" w:rsidRPr="00EB67DA">
        <w:rPr>
          <w:rFonts w:ascii="Arial" w:eastAsiaTheme="minorEastAsia" w:hAnsi="Arial" w:cs="Arial"/>
          <w:sz w:val="20"/>
          <w:szCs w:val="20"/>
        </w:rPr>
        <w:t>)</w:t>
      </w:r>
      <w:r w:rsidR="005B2B1E" w:rsidRPr="00EB67DA">
        <w:rPr>
          <w:rFonts w:ascii="Arial" w:hAnsi="Arial" w:cs="Arial"/>
          <w:sz w:val="20"/>
          <w:szCs w:val="20"/>
        </w:rPr>
        <w:t>.</w:t>
      </w:r>
    </w:p>
    <w:p w14:paraId="5D5EB1D0" w14:textId="32BD26E2" w:rsidR="00F76E6D" w:rsidRPr="00EB67DA" w:rsidRDefault="00CF704F">
      <w:pPr>
        <w:jc w:val="both"/>
        <w:rPr>
          <w:rFonts w:ascii="Arial" w:eastAsiaTheme="minorEastAsia" w:hAnsi="Arial" w:cs="Arial"/>
          <w:sz w:val="20"/>
          <w:szCs w:val="20"/>
        </w:rPr>
      </w:pPr>
      <w:r w:rsidRPr="00EB67DA">
        <w:rPr>
          <w:rFonts w:ascii="Arial" w:hAnsi="Arial" w:cs="Arial"/>
          <w:b/>
          <w:sz w:val="20"/>
          <w:szCs w:val="20"/>
        </w:rPr>
        <w:t>Method:</w:t>
      </w:r>
      <w:r w:rsidR="006411BA" w:rsidRPr="00EB67DA">
        <w:rPr>
          <w:rFonts w:ascii="Arial" w:eastAsiaTheme="minorEastAsia" w:hAnsi="Arial" w:cs="Arial"/>
          <w:sz w:val="20"/>
          <w:szCs w:val="20"/>
        </w:rPr>
        <w:t xml:space="preserve"> </w:t>
      </w:r>
      <w:r w:rsidR="00F76E6D" w:rsidRPr="00EB67DA">
        <w:rPr>
          <w:rFonts w:ascii="Arial" w:eastAsiaTheme="minorEastAsia" w:hAnsi="Arial" w:cs="Arial"/>
          <w:i/>
          <w:sz w:val="20"/>
          <w:szCs w:val="20"/>
        </w:rPr>
        <w:t>Part-1:</w:t>
      </w:r>
      <w:r w:rsidR="00F76E6D" w:rsidRPr="00EB67DA">
        <w:rPr>
          <w:rFonts w:ascii="Arial" w:eastAsiaTheme="minorEastAsia" w:hAnsi="Arial" w:cs="Arial"/>
          <w:sz w:val="20"/>
          <w:szCs w:val="20"/>
        </w:rPr>
        <w:t xml:space="preserve"> </w:t>
      </w:r>
      <w:r w:rsidR="00293544">
        <w:rPr>
          <w:rFonts w:ascii="Arial" w:eastAsiaTheme="minorEastAsia" w:hAnsi="Arial" w:cs="Arial"/>
          <w:sz w:val="20"/>
          <w:szCs w:val="20"/>
        </w:rPr>
        <w:t>A</w:t>
      </w:r>
      <w:r w:rsidR="00B64677">
        <w:rPr>
          <w:rFonts w:ascii="Arial" w:eastAsiaTheme="minorEastAsia" w:hAnsi="Arial" w:cs="Arial"/>
          <w:sz w:val="20"/>
          <w:szCs w:val="20"/>
        </w:rPr>
        <w:t xml:space="preserve"> primary assumption in </w:t>
      </w:r>
      <w:proofErr w:type="spellStart"/>
      <w:r w:rsidR="00B64677">
        <w:rPr>
          <w:rFonts w:ascii="Arial" w:eastAsiaTheme="minorEastAsia" w:hAnsi="Arial" w:cs="Arial"/>
          <w:sz w:val="20"/>
          <w:szCs w:val="20"/>
        </w:rPr>
        <w:t>Janmahasatian’</w:t>
      </w:r>
      <w:r w:rsidR="00293544">
        <w:rPr>
          <w:rFonts w:ascii="Arial" w:eastAsiaTheme="minorEastAsia" w:hAnsi="Arial" w:cs="Arial"/>
          <w:sz w:val="20"/>
          <w:szCs w:val="20"/>
        </w:rPr>
        <w:t>s</w:t>
      </w:r>
      <w:proofErr w:type="spellEnd"/>
      <w:r w:rsidR="00293544">
        <w:rPr>
          <w:rFonts w:ascii="Arial" w:eastAsiaTheme="minorEastAsia" w:hAnsi="Arial" w:cs="Arial"/>
          <w:sz w:val="20"/>
          <w:szCs w:val="20"/>
        </w:rPr>
        <w:t xml:space="preserve"> derivation is a propo</w:t>
      </w:r>
      <w:r w:rsidR="00D83BA7">
        <w:rPr>
          <w:rFonts w:ascii="Arial" w:eastAsiaTheme="minorEastAsia" w:hAnsi="Arial" w:cs="Arial"/>
          <w:sz w:val="20"/>
          <w:szCs w:val="20"/>
        </w:rPr>
        <w:t>r</w:t>
      </w:r>
      <w:r w:rsidR="00293544">
        <w:rPr>
          <w:rFonts w:ascii="Arial" w:eastAsiaTheme="minorEastAsia" w:hAnsi="Arial" w:cs="Arial"/>
          <w:sz w:val="20"/>
          <w:szCs w:val="20"/>
        </w:rPr>
        <w:t>tional relationship between bioimpedance</w:t>
      </w:r>
      <w:r w:rsidR="00C46BF1">
        <w:rPr>
          <w:rFonts w:ascii="Arial" w:eastAsiaTheme="minorEastAsia" w:hAnsi="Arial" w:cs="Arial"/>
          <w:sz w:val="20"/>
          <w:szCs w:val="20"/>
        </w:rPr>
        <w:t xml:space="preserve"> (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Z</m:t>
        </m:r>
      </m:oMath>
      <w:r w:rsidR="00C46BF1">
        <w:rPr>
          <w:rFonts w:ascii="Arial" w:eastAsiaTheme="minorEastAsia" w:hAnsi="Arial" w:cs="Arial"/>
          <w:sz w:val="20"/>
          <w:szCs w:val="20"/>
        </w:rPr>
        <w:t xml:space="preserve">) </w:t>
      </w:r>
      <w:r w:rsidR="00293544">
        <w:rPr>
          <w:rFonts w:ascii="Arial" w:eastAsiaTheme="minorEastAsia" w:hAnsi="Arial" w:cs="Arial"/>
          <w:sz w:val="20"/>
          <w:szCs w:val="20"/>
        </w:rPr>
        <w:t xml:space="preserve">and density.  This can be relaxed by allowing either a different proportional relationship </w:t>
      </w:r>
      <w:r w:rsidR="00293544" w:rsidRPr="00D83BA7">
        <w:rPr>
          <w:rFonts w:ascii="Arial" w:eastAsiaTheme="minorEastAsia" w:hAnsi="Arial" w:cs="Arial"/>
          <w:sz w:val="20"/>
          <w:szCs w:val="20"/>
        </w:rPr>
        <w:t xml:space="preserve">(e.g. due to </w:t>
      </w:r>
      <w:r w:rsidR="00D83BA7" w:rsidRPr="00D83BA7">
        <w:rPr>
          <w:rFonts w:ascii="Arial" w:eastAsiaTheme="minorEastAsia" w:hAnsi="Arial" w:cs="Arial"/>
          <w:sz w:val="20"/>
          <w:szCs w:val="20"/>
        </w:rPr>
        <w:t>different composition of biomaterials, but relatively constant to density alteration</w:t>
      </w:r>
      <w:r w:rsidR="00293544" w:rsidRPr="00D83BA7">
        <w:rPr>
          <w:rFonts w:ascii="Arial" w:eastAsiaTheme="minorEastAsia" w:hAnsi="Arial" w:cs="Arial"/>
          <w:sz w:val="20"/>
          <w:szCs w:val="20"/>
        </w:rPr>
        <w:t xml:space="preserve">) or a nonlinear relationship (e.g. due to </w:t>
      </w:r>
      <w:r w:rsidR="00D83BA7">
        <w:rPr>
          <w:rFonts w:ascii="Arial" w:eastAsiaTheme="minorEastAsia" w:hAnsi="Arial" w:cs="Arial"/>
          <w:sz w:val="20"/>
          <w:szCs w:val="20"/>
        </w:rPr>
        <w:t>variable composition with respect to density alteration</w:t>
      </w:r>
      <w:r w:rsidR="00293544">
        <w:rPr>
          <w:rFonts w:ascii="Arial" w:eastAsiaTheme="minorEastAsia" w:hAnsi="Arial" w:cs="Arial"/>
          <w:sz w:val="20"/>
          <w:szCs w:val="20"/>
        </w:rPr>
        <w:t xml:space="preserve">) which may more readily reflect </w:t>
      </w:r>
      <w:r w:rsidR="00C46BF1">
        <w:rPr>
          <w:rFonts w:ascii="Arial" w:eastAsiaTheme="minorEastAsia" w:hAnsi="Arial" w:cs="Arial"/>
          <w:sz w:val="20"/>
          <w:szCs w:val="20"/>
        </w:rPr>
        <w:t xml:space="preserve">the </w:t>
      </w:r>
      <w:r w:rsidR="00293544">
        <w:rPr>
          <w:rFonts w:ascii="Arial" w:eastAsiaTheme="minorEastAsia" w:hAnsi="Arial" w:cs="Arial"/>
          <w:sz w:val="20"/>
          <w:szCs w:val="20"/>
        </w:rPr>
        <w:t>composition in different ethnic groups</w:t>
      </w:r>
      <w:r w:rsidR="008C2BC2">
        <w:rPr>
          <w:rFonts w:ascii="Arial" w:eastAsiaTheme="minorEastAsia" w:hAnsi="Arial" w:cs="Arial"/>
          <w:sz w:val="20"/>
          <w:szCs w:val="20"/>
        </w:rPr>
        <w:t xml:space="preserve">. </w:t>
      </w:r>
      <w:r w:rsidR="00293544">
        <w:rPr>
          <w:rFonts w:ascii="Arial" w:eastAsiaTheme="minorEastAsia" w:hAnsi="Arial" w:cs="Arial"/>
          <w:sz w:val="20"/>
          <w:szCs w:val="20"/>
        </w:rPr>
        <w:t xml:space="preserve">This was achieved by incorporating </w:t>
      </w:r>
      <w:r w:rsidR="00755D87" w:rsidRPr="00EB67DA">
        <w:rPr>
          <w:rFonts w:ascii="Arial" w:eastAsiaTheme="minorEastAsia" w:hAnsi="Arial" w:cs="Arial"/>
          <w:sz w:val="20"/>
          <w:szCs w:val="20"/>
        </w:rPr>
        <w:t xml:space="preserve">correction factors </w:t>
      </w:r>
      <m:oMath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</w:rPr>
          <m:t xml:space="preserve">Ψ 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ψ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ψ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ψ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3</m:t>
                </m:r>
              </m:sub>
            </m:sSub>
          </m:e>
        </m:d>
      </m:oMath>
      <w:r w:rsidR="00755D87" w:rsidRPr="00EB67DA">
        <w:rPr>
          <w:rFonts w:ascii="Arial" w:eastAsiaTheme="minorEastAsia" w:hAnsi="Arial" w:cs="Arial"/>
          <w:sz w:val="20"/>
          <w:szCs w:val="20"/>
        </w:rPr>
        <w:t xml:space="preserve"> to the existing </w:t>
      </w:r>
      <m:oMath>
        <m:r>
          <w:rPr>
            <w:rFonts w:ascii="Cambria Math" w:hAnsi="Cambria Math" w:cs="Arial"/>
            <w:sz w:val="20"/>
            <w:szCs w:val="20"/>
          </w:rPr>
          <m:t>Z</m:t>
        </m:r>
      </m:oMath>
      <w:r w:rsidR="00755D87" w:rsidRPr="00EB67DA">
        <w:rPr>
          <w:rFonts w:ascii="Arial" w:eastAsiaTheme="minorEastAsia" w:hAnsi="Arial" w:cs="Arial"/>
          <w:sz w:val="20"/>
          <w:szCs w:val="20"/>
        </w:rPr>
        <w:t xml:space="preserve"> </w:t>
      </w:r>
      <w:r w:rsidR="00A1281B" w:rsidRPr="00EB67DA">
        <w:rPr>
          <w:rFonts w:ascii="Arial" w:eastAsiaTheme="minorEastAsia" w:hAnsi="Arial" w:cs="Arial"/>
          <w:sz w:val="20"/>
          <w:szCs w:val="20"/>
        </w:rPr>
        <w:t xml:space="preserve">model </w:t>
      </w:r>
      <w:r w:rsidR="00755D87" w:rsidRPr="00EB67DA">
        <w:rPr>
          <w:rFonts w:ascii="Arial" w:eastAsiaTheme="minorEastAsia" w:hAnsi="Arial" w:cs="Arial"/>
          <w:sz w:val="20"/>
          <w:szCs w:val="20"/>
        </w:rPr>
        <w:t>parameters</w:t>
      </w:r>
      <w:r w:rsidR="00836112" w:rsidRPr="00EB67DA">
        <w:rPr>
          <w:rFonts w:ascii="Arial" w:eastAsiaTheme="minorEastAsia" w:hAnsi="Arial" w:cs="Arial"/>
          <w:sz w:val="20"/>
          <w:szCs w:val="20"/>
        </w:rPr>
        <w:t xml:space="preserve">. </w:t>
      </w:r>
      <w:r w:rsidR="00F76E6D" w:rsidRPr="00EB67DA">
        <w:rPr>
          <w:rFonts w:ascii="Arial" w:eastAsiaTheme="minorEastAsia" w:hAnsi="Arial" w:cs="Arial"/>
          <w:i/>
          <w:sz w:val="20"/>
          <w:szCs w:val="20"/>
        </w:rPr>
        <w:t>Part-2:</w:t>
      </w:r>
      <w:r w:rsidR="00F76E6D" w:rsidRPr="00EB67DA">
        <w:rPr>
          <w:rFonts w:ascii="Arial" w:eastAsiaTheme="minorEastAsia" w:hAnsi="Arial" w:cs="Arial"/>
          <w:sz w:val="20"/>
          <w:szCs w:val="20"/>
        </w:rPr>
        <w:t xml:space="preserve"> Individual data of age, sex, height</w:t>
      </w:r>
      <w:r w:rsidR="00CF1178">
        <w:rPr>
          <w:rFonts w:ascii="Arial" w:eastAsiaTheme="minorEastAsia" w:hAnsi="Arial" w:cs="Arial"/>
          <w:sz w:val="20"/>
          <w:szCs w:val="20"/>
        </w:rPr>
        <w:t>,</w:t>
      </w:r>
      <w:r w:rsidR="00F76E6D" w:rsidRPr="00EB67DA">
        <w:rPr>
          <w:rFonts w:ascii="Arial" w:eastAsiaTheme="minorEastAsia" w:hAnsi="Arial" w:cs="Arial"/>
          <w:sz w:val="20"/>
          <w:szCs w:val="20"/>
        </w:rPr>
        <w:t xml:space="preserve"> and weight of 100 adult Indian medical patients was obtained from PSG Hospital, Coimbatore, India. Individual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FFM</m:t>
        </m:r>
      </m:oMath>
      <w:r w:rsidR="00F76E6D" w:rsidRPr="00EB67DA">
        <w:rPr>
          <w:rFonts w:ascii="Arial" w:eastAsiaTheme="minorEastAsia" w:hAnsi="Arial" w:cs="Arial"/>
          <w:sz w:val="20"/>
          <w:szCs w:val="20"/>
        </w:rPr>
        <w:t xml:space="preserve"> data calculated by </w:t>
      </w:r>
      <w:r w:rsidR="00F76E6D" w:rsidRPr="00EB67DA">
        <w:rPr>
          <w:rFonts w:ascii="Arial" w:hAnsi="Arial" w:cs="Arial"/>
          <w:sz w:val="20"/>
          <w:szCs w:val="20"/>
        </w:rPr>
        <w:t>Kulkarni’s model</w:t>
      </w:r>
      <w:r w:rsidR="00912B69">
        <w:rPr>
          <w:rFonts w:ascii="Arial" w:hAnsi="Arial" w:cs="Arial"/>
          <w:sz w:val="20"/>
          <w:szCs w:val="20"/>
        </w:rPr>
        <w:t xml:space="preserve"> </w:t>
      </w:r>
      <w:r w:rsidR="00912B69" w:rsidRPr="00EB67DA">
        <w:rPr>
          <w:rFonts w:ascii="Arial" w:hAnsi="Arial" w:cs="Arial"/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FFM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Kul</m:t>
            </m:r>
          </m:sub>
        </m:sSub>
      </m:oMath>
      <w:r w:rsidR="00912B69" w:rsidRPr="00EB67DA">
        <w:rPr>
          <w:rFonts w:ascii="Arial" w:eastAsiaTheme="minorEastAsia" w:hAnsi="Arial" w:cs="Arial"/>
          <w:sz w:val="20"/>
          <w:szCs w:val="20"/>
        </w:rPr>
        <w:t>)</w:t>
      </w:r>
      <w:r w:rsidR="00F76E6D" w:rsidRPr="00EB67DA">
        <w:rPr>
          <w:rFonts w:ascii="Arial" w:eastAsiaTheme="minorEastAsia" w:hAnsi="Arial" w:cs="Arial"/>
          <w:sz w:val="20"/>
          <w:szCs w:val="20"/>
        </w:rPr>
        <w:t xml:space="preserve"> </w:t>
      </w:r>
      <w:r w:rsidR="001D1DB6" w:rsidRPr="005F3DEB">
        <w:rPr>
          <w:rFonts w:ascii="Arial" w:eastAsiaTheme="minorEastAsia" w:hAnsi="Arial" w:cs="Arial"/>
          <w:sz w:val="20"/>
          <w:szCs w:val="20"/>
          <w:vertAlign w:val="superscript"/>
        </w:rPr>
        <w:t>[</w:t>
      </w:r>
      <w:r w:rsidR="00094A73">
        <w:rPr>
          <w:rFonts w:ascii="Arial" w:eastAsiaTheme="minorEastAsia" w:hAnsi="Arial" w:cs="Arial"/>
          <w:sz w:val="20"/>
          <w:szCs w:val="20"/>
          <w:vertAlign w:val="superscript"/>
        </w:rPr>
        <w:t>3</w:t>
      </w:r>
      <w:r w:rsidR="001D1DB6" w:rsidRPr="005F3DEB">
        <w:rPr>
          <w:rFonts w:ascii="Arial" w:eastAsiaTheme="minorEastAsia" w:hAnsi="Arial" w:cs="Arial"/>
          <w:sz w:val="20"/>
          <w:szCs w:val="20"/>
          <w:vertAlign w:val="superscript"/>
        </w:rPr>
        <w:t>]</w:t>
      </w:r>
      <w:r w:rsidR="001D1DB6">
        <w:rPr>
          <w:rFonts w:ascii="Arial" w:eastAsiaTheme="minorEastAsia" w:hAnsi="Arial" w:cs="Arial"/>
          <w:sz w:val="20"/>
          <w:szCs w:val="20"/>
        </w:rPr>
        <w:t xml:space="preserve"> </w:t>
      </w:r>
      <w:r w:rsidR="00F76E6D" w:rsidRPr="00EB67DA">
        <w:rPr>
          <w:rFonts w:ascii="Arial" w:eastAsiaTheme="minorEastAsia" w:hAnsi="Arial" w:cs="Arial"/>
          <w:sz w:val="20"/>
          <w:szCs w:val="20"/>
        </w:rPr>
        <w:t>was used as the dependent variable</w:t>
      </w:r>
      <w:r w:rsidR="00912B69">
        <w:rPr>
          <w:rFonts w:ascii="Arial" w:eastAsiaTheme="minorEastAsia" w:hAnsi="Arial" w:cs="Arial"/>
          <w:sz w:val="20"/>
          <w:szCs w:val="20"/>
        </w:rPr>
        <w:t xml:space="preserve"> (DV)</w:t>
      </w:r>
      <w:r w:rsidR="00F76E6D" w:rsidRPr="00EB67DA">
        <w:rPr>
          <w:rFonts w:ascii="Arial" w:eastAsiaTheme="minorEastAsia" w:hAnsi="Arial" w:cs="Arial"/>
          <w:sz w:val="20"/>
          <w:szCs w:val="20"/>
        </w:rPr>
        <w:t xml:space="preserve">, and the </w:t>
      </w:r>
      <m:oMath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</w:rPr>
          <m:t xml:space="preserve">Ψ </m:t>
        </m:r>
      </m:oMath>
      <w:r w:rsidR="00A1281B" w:rsidRPr="00EB67DA">
        <w:rPr>
          <w:rFonts w:ascii="Arial" w:eastAsiaTheme="minorEastAsia" w:hAnsi="Arial" w:cs="Arial"/>
          <w:sz w:val="20"/>
          <w:szCs w:val="20"/>
        </w:rPr>
        <w:t xml:space="preserve">parameters of the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FFM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Ext</m:t>
            </m:r>
          </m:sub>
        </m:sSub>
      </m:oMath>
      <w:r w:rsidR="00F76E6D" w:rsidRPr="00EB67DA">
        <w:rPr>
          <w:rFonts w:ascii="Arial" w:eastAsiaTheme="minorEastAsia" w:hAnsi="Arial" w:cs="Arial"/>
          <w:sz w:val="20"/>
          <w:szCs w:val="20"/>
        </w:rPr>
        <w:t xml:space="preserve"> </w:t>
      </w:r>
      <w:r w:rsidR="00A1281B" w:rsidRPr="00EB67DA">
        <w:rPr>
          <w:rFonts w:ascii="Arial" w:eastAsiaTheme="minorEastAsia" w:hAnsi="Arial" w:cs="Arial"/>
          <w:sz w:val="20"/>
          <w:szCs w:val="20"/>
        </w:rPr>
        <w:t xml:space="preserve">equation were estimated to </w:t>
      </w:r>
      <w:r w:rsidR="00E722B3" w:rsidRPr="00EB67DA">
        <w:rPr>
          <w:rFonts w:ascii="Arial" w:eastAsiaTheme="minorEastAsia" w:hAnsi="Arial" w:cs="Arial"/>
          <w:sz w:val="20"/>
          <w:szCs w:val="20"/>
        </w:rPr>
        <w:t xml:space="preserve">develop the model for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FFM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Ext(Ind)</m:t>
            </m:r>
          </m:sub>
        </m:sSub>
      </m:oMath>
      <w:r w:rsidR="009875B4">
        <w:rPr>
          <w:rFonts w:ascii="Arial" w:eastAsiaTheme="minorEastAsia" w:hAnsi="Arial" w:cs="Arial"/>
          <w:sz w:val="20"/>
          <w:szCs w:val="20"/>
        </w:rPr>
        <w:t xml:space="preserve"> using NONMEM (version 7.3)</w:t>
      </w:r>
      <w:r w:rsidR="00F76E6D" w:rsidRPr="00EB67DA">
        <w:rPr>
          <w:rFonts w:ascii="Arial" w:eastAsiaTheme="minorEastAsia" w:hAnsi="Arial" w:cs="Arial"/>
          <w:sz w:val="20"/>
          <w:szCs w:val="20"/>
        </w:rPr>
        <w:t>.</w:t>
      </w:r>
      <w:r w:rsidR="00F76E6D" w:rsidRPr="00EB67DA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E722B3" w:rsidRPr="00EB67DA">
        <w:rPr>
          <w:rFonts w:ascii="Arial" w:eastAsiaTheme="minorEastAsia" w:hAnsi="Arial" w:cs="Arial"/>
          <w:sz w:val="20"/>
          <w:szCs w:val="20"/>
        </w:rPr>
        <w:t>A combined error model was used to account for the residual error.</w:t>
      </w:r>
      <w:r w:rsidR="00703928">
        <w:rPr>
          <w:rFonts w:ascii="Arial" w:eastAsiaTheme="minorEastAsia" w:hAnsi="Arial" w:cs="Arial"/>
          <w:sz w:val="20"/>
          <w:szCs w:val="20"/>
        </w:rPr>
        <w:t xml:space="preserve"> </w:t>
      </w:r>
      <w:r w:rsidR="005A2B1E">
        <w:rPr>
          <w:rFonts w:ascii="Arial" w:eastAsiaTheme="minorEastAsia" w:hAnsi="Arial" w:cs="Arial"/>
          <w:sz w:val="20"/>
          <w:szCs w:val="20"/>
        </w:rPr>
        <w:t xml:space="preserve">A visual </w:t>
      </w:r>
      <w:r w:rsidR="00912B69">
        <w:rPr>
          <w:rFonts w:ascii="Arial" w:eastAsiaTheme="minorEastAsia" w:hAnsi="Arial" w:cs="Arial"/>
          <w:sz w:val="20"/>
          <w:szCs w:val="20"/>
        </w:rPr>
        <w:t xml:space="preserve">plot of observed </w:t>
      </w:r>
      <w:r w:rsidR="00912B69" w:rsidRPr="00EB67DA">
        <w:rPr>
          <w:rFonts w:ascii="Arial" w:hAnsi="Arial" w:cs="Arial"/>
          <w:sz w:val="20"/>
          <w:szCs w:val="20"/>
        </w:rPr>
        <w:t>(</w:t>
      </w:r>
      <w:r w:rsidR="00912B69">
        <w:rPr>
          <w:rFonts w:ascii="Arial" w:hAnsi="Arial" w:cs="Arial"/>
          <w:sz w:val="20"/>
          <w:szCs w:val="20"/>
        </w:rPr>
        <w:t>DV</w:t>
      </w:r>
      <w:r w:rsidR="00912B69" w:rsidRPr="00EB67DA">
        <w:rPr>
          <w:rFonts w:ascii="Arial" w:eastAsiaTheme="minorEastAsia" w:hAnsi="Arial" w:cs="Arial"/>
          <w:sz w:val="20"/>
          <w:szCs w:val="20"/>
        </w:rPr>
        <w:t xml:space="preserve">) </w:t>
      </w:r>
      <w:r w:rsidR="00912B69">
        <w:rPr>
          <w:rFonts w:ascii="Arial" w:eastAsiaTheme="minorEastAsia" w:hAnsi="Arial" w:cs="Arial"/>
          <w:sz w:val="20"/>
          <w:szCs w:val="20"/>
        </w:rPr>
        <w:t xml:space="preserve">vs. predicted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FFM</m:t>
        </m:r>
      </m:oMath>
      <w:r w:rsidR="00912B69">
        <w:rPr>
          <w:rFonts w:ascii="Arial" w:eastAsiaTheme="minorEastAsia" w:hAnsi="Arial" w:cs="Arial"/>
          <w:sz w:val="20"/>
          <w:szCs w:val="20"/>
        </w:rPr>
        <w:t xml:space="preserve"> was used to evaluate the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FFM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Ext(Ind)</m:t>
            </m:r>
          </m:sub>
        </m:sSub>
      </m:oMath>
      <w:r w:rsidR="00912B69">
        <w:rPr>
          <w:rFonts w:ascii="Arial" w:eastAsiaTheme="minorEastAsia" w:hAnsi="Arial" w:cs="Arial"/>
          <w:sz w:val="20"/>
          <w:szCs w:val="20"/>
        </w:rPr>
        <w:t xml:space="preserve"> model.</w:t>
      </w:r>
    </w:p>
    <w:p w14:paraId="74D88B30" w14:textId="4BD05FEB" w:rsidR="00CF704F" w:rsidRPr="00EB67DA" w:rsidRDefault="00CF704F" w:rsidP="00D81FDF">
      <w:pPr>
        <w:jc w:val="both"/>
        <w:rPr>
          <w:rFonts w:ascii="Arial" w:hAnsi="Arial" w:cs="Arial"/>
          <w:sz w:val="20"/>
          <w:szCs w:val="20"/>
        </w:rPr>
      </w:pPr>
      <w:r w:rsidRPr="00EB67DA">
        <w:rPr>
          <w:rFonts w:ascii="Arial" w:hAnsi="Arial" w:cs="Arial"/>
          <w:b/>
          <w:sz w:val="20"/>
          <w:szCs w:val="20"/>
        </w:rPr>
        <w:t>Results:</w:t>
      </w:r>
      <w:r w:rsidR="00E722B3" w:rsidRPr="00EB67DA">
        <w:rPr>
          <w:rFonts w:ascii="Arial" w:hAnsi="Arial" w:cs="Arial"/>
          <w:b/>
          <w:sz w:val="20"/>
          <w:szCs w:val="20"/>
        </w:rPr>
        <w:t xml:space="preserve"> </w:t>
      </w:r>
      <w:r w:rsidR="00484D5D" w:rsidRPr="00EB67DA">
        <w:rPr>
          <w:rFonts w:ascii="Arial" w:hAnsi="Arial" w:cs="Arial"/>
          <w:sz w:val="20"/>
          <w:szCs w:val="20"/>
        </w:rPr>
        <w:t xml:space="preserve">The </w:t>
      </w:r>
      <w:r w:rsidR="00484D5D">
        <w:rPr>
          <w:rFonts w:ascii="Arial" w:hAnsi="Arial" w:cs="Arial"/>
          <w:sz w:val="20"/>
          <w:szCs w:val="20"/>
        </w:rPr>
        <w:t xml:space="preserve">full </w:t>
      </w:r>
      <w:r w:rsidR="00484D5D" w:rsidRPr="00EB67DA">
        <w:rPr>
          <w:rFonts w:ascii="Arial" w:hAnsi="Arial" w:cs="Arial"/>
          <w:sz w:val="20"/>
          <w:szCs w:val="20"/>
        </w:rPr>
        <w:t xml:space="preserve">extended model </w:t>
      </w:r>
      <w:r w:rsidR="00484D5D">
        <w:rPr>
          <w:rFonts w:ascii="Arial" w:hAnsi="Arial" w:cs="Arial"/>
          <w:sz w:val="20"/>
          <w:szCs w:val="20"/>
        </w:rPr>
        <w:t xml:space="preserve">is given in </w:t>
      </w:r>
      <w:proofErr w:type="spellStart"/>
      <w:r w:rsidR="00484D5D" w:rsidRPr="00EB67DA">
        <w:rPr>
          <w:rFonts w:ascii="Arial" w:hAnsi="Arial" w:cs="Arial"/>
          <w:sz w:val="20"/>
          <w:szCs w:val="20"/>
        </w:rPr>
        <w:t>Eq</w:t>
      </w:r>
      <w:proofErr w:type="spellEnd"/>
      <w:r w:rsidR="00484D5D" w:rsidRPr="00EB67DA">
        <w:rPr>
          <w:rFonts w:ascii="Arial" w:hAnsi="Arial" w:cs="Arial"/>
          <w:sz w:val="20"/>
          <w:szCs w:val="20"/>
        </w:rPr>
        <w:t xml:space="preserve"> 1 and 2</w:t>
      </w:r>
      <w:r w:rsidR="00484D5D">
        <w:rPr>
          <w:rFonts w:ascii="Arial" w:hAnsi="Arial" w:cs="Arial"/>
          <w:sz w:val="20"/>
          <w:szCs w:val="20"/>
        </w:rPr>
        <w:t xml:space="preserve">, where </w:t>
      </w:r>
      <m:oMath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</w:rPr>
          <m:t>Ψ=1</m:t>
        </m:r>
      </m:oMath>
      <w:r w:rsidR="00485D9F">
        <w:rPr>
          <w:rFonts w:ascii="Arial" w:hAnsi="Arial" w:cs="Arial"/>
          <w:sz w:val="20"/>
          <w:szCs w:val="20"/>
        </w:rPr>
        <w:t xml:space="preserve">, for all elements of </w:t>
      </w:r>
      <m:oMath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</w:rPr>
          <m:t>Ψ</m:t>
        </m:r>
      </m:oMath>
      <w:r w:rsidR="00CF1178" w:rsidDel="00CF1178">
        <w:rPr>
          <w:rFonts w:ascii="Arial" w:hAnsi="Arial" w:cs="Arial"/>
          <w:sz w:val="20"/>
          <w:szCs w:val="20"/>
        </w:rPr>
        <w:t xml:space="preserve"> </w:t>
      </w:r>
      <w:r w:rsidR="00484D5D" w:rsidRPr="00EB67DA">
        <w:rPr>
          <w:rFonts w:ascii="Arial" w:hAnsi="Arial" w:cs="Arial"/>
          <w:sz w:val="20"/>
          <w:szCs w:val="20"/>
        </w:rPr>
        <w:t xml:space="preserve"> </w:t>
      </w:r>
      <w:r w:rsidR="00484D5D">
        <w:rPr>
          <w:rFonts w:ascii="Arial" w:hAnsi="Arial" w:cs="Arial"/>
          <w:sz w:val="20"/>
          <w:szCs w:val="20"/>
        </w:rPr>
        <w:t>representing the European population</w:t>
      </w:r>
      <w:r w:rsidR="00485D9F">
        <w:rPr>
          <w:rFonts w:ascii="Arial" w:hAnsi="Arial" w:cs="Arial"/>
          <w:sz w:val="20"/>
          <w:szCs w:val="20"/>
        </w:rPr>
        <w:t xml:space="preserve"> and we propose these elements can be estimated when considering data from other ethnic groups</w:t>
      </w:r>
      <w:r w:rsidR="00484D5D">
        <w:rPr>
          <w:rFonts w:ascii="Arial" w:hAnsi="Arial" w:cs="Arial"/>
          <w:sz w:val="20"/>
          <w:szCs w:val="20"/>
        </w:rPr>
        <w:t>. For part 2, t</w:t>
      </w:r>
      <w:r w:rsidR="00484D5D" w:rsidRPr="00EB67DA">
        <w:rPr>
          <w:rFonts w:ascii="Arial" w:hAnsi="Arial" w:cs="Arial"/>
          <w:sz w:val="20"/>
          <w:szCs w:val="20"/>
        </w:rPr>
        <w:t xml:space="preserve">he </w:t>
      </w:r>
      <w:r w:rsidR="00917D90" w:rsidRPr="00EB67DA">
        <w:rPr>
          <w:rFonts w:ascii="Arial" w:hAnsi="Arial" w:cs="Arial"/>
          <w:sz w:val="20"/>
          <w:szCs w:val="20"/>
        </w:rPr>
        <w:t>estimate</w:t>
      </w:r>
      <w:r w:rsidR="006F5BC0" w:rsidRPr="00EB67DA">
        <w:rPr>
          <w:rFonts w:ascii="Arial" w:hAnsi="Arial" w:cs="Arial"/>
          <w:sz w:val="20"/>
          <w:szCs w:val="20"/>
        </w:rPr>
        <w:t xml:space="preserve"> </w:t>
      </w:r>
      <w:r w:rsidR="00917D90" w:rsidRPr="00EB67DA">
        <w:rPr>
          <w:rFonts w:ascii="Arial" w:hAnsi="Arial" w:cs="Arial"/>
          <w:sz w:val="20"/>
          <w:szCs w:val="20"/>
        </w:rPr>
        <w:t>of</w:t>
      </w:r>
      <w:r w:rsidR="00917D90" w:rsidRPr="00EB67DA">
        <w:rPr>
          <w:rFonts w:ascii="Arial" w:hAnsi="Arial" w:cs="Arial"/>
          <w:b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ψ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sub>
        </m:sSub>
      </m:oMath>
      <w:r w:rsidR="00AF7DF4" w:rsidRPr="00EB67DA">
        <w:rPr>
          <w:rFonts w:ascii="Arial" w:hAnsi="Arial" w:cs="Arial"/>
          <w:sz w:val="20"/>
          <w:szCs w:val="20"/>
        </w:rPr>
        <w:t xml:space="preserve"> </w:t>
      </w:r>
      <w:r w:rsidR="00485D9F">
        <w:rPr>
          <w:rFonts w:ascii="Arial" w:hAnsi="Arial" w:cs="Arial"/>
          <w:sz w:val="20"/>
          <w:szCs w:val="20"/>
        </w:rPr>
        <w:t xml:space="preserve">was 0.  The value of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ψ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sub>
        </m:sSub>
      </m:oMath>
      <w:r w:rsidR="00485D9F">
        <w:rPr>
          <w:rFonts w:ascii="Arial" w:hAnsi="Arial" w:cs="Arial"/>
          <w:sz w:val="20"/>
          <w:szCs w:val="20"/>
        </w:rPr>
        <w:t xml:space="preserve"> (a proportional term) was </w:t>
      </w:r>
      <w:r w:rsidR="00485D9F" w:rsidRPr="00EB67DA">
        <w:rPr>
          <w:rFonts w:ascii="Arial" w:hAnsi="Arial" w:cs="Arial"/>
          <w:sz w:val="20"/>
          <w:szCs w:val="20"/>
        </w:rPr>
        <w:t>0.75 (</w:t>
      </w:r>
      <w:r w:rsidR="00485D9F">
        <w:rPr>
          <w:rFonts w:ascii="Arial" w:hAnsi="Arial" w:cs="Arial"/>
          <w:sz w:val="20"/>
          <w:szCs w:val="20"/>
        </w:rPr>
        <w:t xml:space="preserve">RSE: </w:t>
      </w:r>
      <w:r w:rsidR="00485D9F" w:rsidRPr="00EB67DA">
        <w:rPr>
          <w:rFonts w:ascii="Arial" w:hAnsi="Arial" w:cs="Arial"/>
          <w:sz w:val="20"/>
          <w:szCs w:val="20"/>
        </w:rPr>
        <w:t xml:space="preserve">2.4%) </w:t>
      </w:r>
      <w:r w:rsidR="00485D9F">
        <w:rPr>
          <w:rFonts w:ascii="Arial" w:hAnsi="Arial" w:cs="Arial"/>
          <w:sz w:val="20"/>
          <w:szCs w:val="20"/>
        </w:rPr>
        <w:t xml:space="preserve">for males </w:t>
      </w:r>
      <w:r w:rsidR="00485D9F" w:rsidRPr="00EB67DA">
        <w:rPr>
          <w:rFonts w:ascii="Arial" w:hAnsi="Arial" w:cs="Arial"/>
          <w:sz w:val="20"/>
          <w:szCs w:val="20"/>
        </w:rPr>
        <w:t>and 0.68 (</w:t>
      </w:r>
      <w:r w:rsidR="00485D9F">
        <w:rPr>
          <w:rFonts w:ascii="Arial" w:hAnsi="Arial" w:cs="Arial"/>
          <w:sz w:val="20"/>
          <w:szCs w:val="20"/>
        </w:rPr>
        <w:t xml:space="preserve">RSE: </w:t>
      </w:r>
      <w:r w:rsidR="00485D9F" w:rsidRPr="00EB67DA">
        <w:rPr>
          <w:rFonts w:ascii="Arial" w:hAnsi="Arial" w:cs="Arial"/>
          <w:sz w:val="20"/>
          <w:szCs w:val="20"/>
        </w:rPr>
        <w:t xml:space="preserve">2.5%) for </w:t>
      </w:r>
      <w:r w:rsidR="00485D9F">
        <w:rPr>
          <w:rFonts w:ascii="Arial" w:hAnsi="Arial" w:cs="Arial"/>
          <w:sz w:val="20"/>
          <w:szCs w:val="20"/>
        </w:rPr>
        <w:t>fe</w:t>
      </w:r>
      <w:r w:rsidR="00485D9F" w:rsidRPr="00EB67DA">
        <w:rPr>
          <w:rFonts w:ascii="Arial" w:hAnsi="Arial" w:cs="Arial"/>
          <w:sz w:val="20"/>
          <w:szCs w:val="20"/>
        </w:rPr>
        <w:t>males respectively</w:t>
      </w:r>
      <w:r w:rsidR="00485D9F">
        <w:rPr>
          <w:rFonts w:ascii="Arial" w:hAnsi="Arial" w:cs="Arial"/>
          <w:sz w:val="20"/>
          <w:szCs w:val="20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ψ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sub>
        </m:sSub>
      </m:oMath>
      <w:r w:rsidR="00485D9F">
        <w:rPr>
          <w:rFonts w:ascii="Arial" w:hAnsi="Arial" w:cs="Arial"/>
          <w:sz w:val="20"/>
          <w:szCs w:val="20"/>
        </w:rPr>
        <w:t xml:space="preserve"> (a nonlinear term) was not influenced by sex and was 0.71 (RSE: 1.0%)</w:t>
      </w:r>
      <w:r w:rsidR="00AF7DF4" w:rsidRPr="00EB67DA">
        <w:rPr>
          <w:rFonts w:ascii="Arial" w:hAnsi="Arial" w:cs="Arial"/>
          <w:sz w:val="20"/>
          <w:szCs w:val="20"/>
        </w:rPr>
        <w:t xml:space="preserve">. </w:t>
      </w:r>
      <w:r w:rsidR="00485D9F">
        <w:rPr>
          <w:rFonts w:ascii="Arial" w:hAnsi="Arial" w:cs="Arial"/>
          <w:sz w:val="20"/>
          <w:szCs w:val="20"/>
        </w:rPr>
        <w:t xml:space="preserve">Note, for </w:t>
      </w:r>
      <w:r w:rsidR="00484D5D">
        <w:rPr>
          <w:rFonts w:ascii="Arial" w:hAnsi="Arial" w:cs="Arial"/>
          <w:sz w:val="20"/>
          <w:szCs w:val="20"/>
        </w:rPr>
        <w:t>the Indian population the first term of the denominator drops.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504"/>
        <w:gridCol w:w="616"/>
      </w:tblGrid>
      <w:tr w:rsidR="00D81FDF" w:rsidRPr="00EB67DA" w14:paraId="243A5E3A" w14:textId="77777777" w:rsidTr="00D81FDF">
        <w:trPr>
          <w:jc w:val="center"/>
        </w:trPr>
        <w:tc>
          <w:tcPr>
            <w:tcW w:w="1559" w:type="dxa"/>
            <w:vAlign w:val="center"/>
          </w:tcPr>
          <w:p w14:paraId="094245CA" w14:textId="77777777" w:rsidR="00D81FDF" w:rsidRPr="00EB67DA" w:rsidRDefault="00D81FDF" w:rsidP="00541B3C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B67DA">
              <w:rPr>
                <w:rFonts w:ascii="Arial" w:hAnsi="Arial" w:cs="Arial"/>
                <w:iCs/>
                <w:sz w:val="20"/>
                <w:szCs w:val="20"/>
              </w:rPr>
              <w:t>For males: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E7BF9AC" w14:textId="761E7E6A" w:rsidR="00D81FDF" w:rsidRPr="00245A93" w:rsidRDefault="00AC55D1" w:rsidP="001D1D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FFM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Ext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9270.WT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.216.BMI+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.6680.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BMI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)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16" w:type="dxa"/>
            <w:shd w:val="clear" w:color="auto" w:fill="auto"/>
            <w:vAlign w:val="center"/>
          </w:tcPr>
          <w:p w14:paraId="05262A88" w14:textId="21A4CBDA" w:rsidR="00D81FDF" w:rsidRPr="00EB67DA" w:rsidRDefault="00D81FDF" w:rsidP="00D8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7DA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D81FDF" w:rsidRPr="00EB67DA" w14:paraId="1E9253BA" w14:textId="77777777" w:rsidTr="00D81FDF">
        <w:trPr>
          <w:jc w:val="center"/>
        </w:trPr>
        <w:tc>
          <w:tcPr>
            <w:tcW w:w="1559" w:type="dxa"/>
            <w:vAlign w:val="center"/>
          </w:tcPr>
          <w:p w14:paraId="543462F4" w14:textId="77777777" w:rsidR="00D81FDF" w:rsidRPr="00EB67DA" w:rsidRDefault="00D81FDF" w:rsidP="00D81FDF">
            <w:pPr>
              <w:spacing w:line="36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EB67DA">
              <w:rPr>
                <w:rFonts w:ascii="Arial" w:hAnsi="Arial" w:cs="Arial"/>
                <w:iCs/>
                <w:sz w:val="20"/>
                <w:szCs w:val="20"/>
              </w:rPr>
              <w:t>For females:</w:t>
            </w:r>
          </w:p>
        </w:tc>
        <w:tc>
          <w:tcPr>
            <w:tcW w:w="5504" w:type="dxa"/>
            <w:vAlign w:val="center"/>
          </w:tcPr>
          <w:p w14:paraId="78C503A7" w14:textId="0AE493CF" w:rsidR="00D81FDF" w:rsidRPr="00EB67DA" w:rsidRDefault="00AC55D1" w:rsidP="001D1D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FFM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Ext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9270.WT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.244.BMI+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.8780.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BMI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)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16" w:type="dxa"/>
            <w:vAlign w:val="center"/>
          </w:tcPr>
          <w:p w14:paraId="392A15C7" w14:textId="4098CF7F" w:rsidR="00D81FDF" w:rsidRPr="00EB67DA" w:rsidRDefault="00D81FDF" w:rsidP="007F7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7DA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</w:tbl>
    <w:p w14:paraId="32364818" w14:textId="1E0D562F" w:rsidR="00D81FDF" w:rsidRPr="00EB67DA" w:rsidRDefault="00CF704F" w:rsidP="00D81FDF">
      <w:pPr>
        <w:spacing w:after="160"/>
        <w:jc w:val="both"/>
        <w:rPr>
          <w:rFonts w:ascii="Arial" w:eastAsiaTheme="minorEastAsia" w:hAnsi="Arial" w:cs="Arial"/>
          <w:b/>
          <w:iCs/>
          <w:sz w:val="20"/>
          <w:szCs w:val="20"/>
        </w:rPr>
      </w:pPr>
      <w:r w:rsidRPr="00EB67DA">
        <w:rPr>
          <w:rFonts w:ascii="Arial" w:eastAsiaTheme="minorHAnsi" w:hAnsi="Arial" w:cs="Arial"/>
          <w:b/>
          <w:sz w:val="20"/>
          <w:szCs w:val="20"/>
        </w:rPr>
        <w:t>Conclusion:</w:t>
      </w:r>
      <w:r w:rsidR="00D81FDF" w:rsidRPr="00EB67DA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D81FDF" w:rsidRPr="00EB67DA">
        <w:rPr>
          <w:rFonts w:ascii="Arial" w:eastAsiaTheme="minorEastAsia" w:hAnsi="Arial" w:cs="Arial"/>
          <w:iCs/>
          <w:sz w:val="20"/>
          <w:szCs w:val="20"/>
        </w:rPr>
        <w:t xml:space="preserve">This work further supports the </w:t>
      </w:r>
      <w:r w:rsidR="00917D90" w:rsidRPr="00EB67DA">
        <w:rPr>
          <w:rFonts w:ascii="Arial" w:eastAsiaTheme="minorEastAsia" w:hAnsi="Arial" w:cs="Arial"/>
          <w:iCs/>
          <w:sz w:val="20"/>
          <w:szCs w:val="20"/>
        </w:rPr>
        <w:t>applicability</w:t>
      </w:r>
      <w:r w:rsidR="00D81FDF" w:rsidRPr="00EB67DA">
        <w:rPr>
          <w:rFonts w:ascii="Arial" w:eastAsiaTheme="minorEastAsia" w:hAnsi="Arial" w:cs="Arial"/>
          <w:iCs/>
          <w:sz w:val="20"/>
          <w:szCs w:val="20"/>
        </w:rPr>
        <w:t xml:space="preserve"> of </w:t>
      </w:r>
      <w:proofErr w:type="spellStart"/>
      <w:r w:rsidR="00D81FDF" w:rsidRPr="00EB67DA">
        <w:rPr>
          <w:rFonts w:ascii="Arial" w:eastAsiaTheme="minorEastAsia" w:hAnsi="Arial" w:cs="Arial"/>
          <w:iCs/>
          <w:sz w:val="20"/>
          <w:szCs w:val="20"/>
        </w:rPr>
        <w:t>Janmahasatian’s</w:t>
      </w:r>
      <w:proofErr w:type="spellEnd"/>
      <w:r w:rsidR="00D81FDF" w:rsidRPr="00EB67DA">
        <w:rPr>
          <w:rFonts w:ascii="Arial" w:eastAsiaTheme="minorEastAsia" w:hAnsi="Arial" w:cs="Arial"/>
          <w:iCs/>
          <w:sz w:val="20"/>
          <w:szCs w:val="20"/>
        </w:rPr>
        <w:t xml:space="preserve"> model </w:t>
      </w:r>
      <w:r w:rsidR="00917D90" w:rsidRPr="00EB67DA">
        <w:rPr>
          <w:rFonts w:ascii="Arial" w:eastAsiaTheme="minorEastAsia" w:hAnsi="Arial" w:cs="Arial"/>
          <w:iCs/>
          <w:sz w:val="20"/>
          <w:szCs w:val="20"/>
        </w:rPr>
        <w:t xml:space="preserve">to populations </w:t>
      </w:r>
      <w:r w:rsidR="00CE32E1">
        <w:rPr>
          <w:rFonts w:ascii="Arial" w:eastAsiaTheme="minorEastAsia" w:hAnsi="Arial" w:cs="Arial"/>
          <w:iCs/>
          <w:sz w:val="20"/>
          <w:szCs w:val="20"/>
        </w:rPr>
        <w:t xml:space="preserve">other </w:t>
      </w:r>
      <w:r w:rsidR="00917D90" w:rsidRPr="00EB67DA">
        <w:rPr>
          <w:rFonts w:ascii="Arial" w:eastAsiaTheme="minorEastAsia" w:hAnsi="Arial" w:cs="Arial"/>
          <w:iCs/>
          <w:sz w:val="20"/>
          <w:szCs w:val="20"/>
        </w:rPr>
        <w:t xml:space="preserve">than </w:t>
      </w:r>
      <w:r w:rsidR="00CE32E1">
        <w:rPr>
          <w:rFonts w:ascii="Arial" w:eastAsiaTheme="minorEastAsia" w:hAnsi="Arial" w:cs="Arial"/>
          <w:iCs/>
          <w:sz w:val="20"/>
          <w:szCs w:val="20"/>
        </w:rPr>
        <w:t xml:space="preserve">what it was </w:t>
      </w:r>
      <w:r w:rsidR="00917D90" w:rsidRPr="00EB67DA">
        <w:rPr>
          <w:rFonts w:ascii="Arial" w:eastAsiaTheme="minorEastAsia" w:hAnsi="Arial" w:cs="Arial"/>
          <w:iCs/>
          <w:sz w:val="20"/>
          <w:szCs w:val="20"/>
        </w:rPr>
        <w:t>developed</w:t>
      </w:r>
      <w:r w:rsidR="00CF1178">
        <w:rPr>
          <w:rFonts w:ascii="Arial" w:eastAsiaTheme="minorEastAsia" w:hAnsi="Arial" w:cs="Arial"/>
          <w:iCs/>
          <w:sz w:val="20"/>
          <w:szCs w:val="20"/>
        </w:rPr>
        <w:t xml:space="preserve"> from</w:t>
      </w:r>
      <w:r w:rsidR="00D81FDF" w:rsidRPr="00EB67DA">
        <w:rPr>
          <w:rFonts w:ascii="Arial" w:eastAsiaTheme="minorEastAsia" w:hAnsi="Arial" w:cs="Arial"/>
          <w:iCs/>
          <w:sz w:val="20"/>
          <w:szCs w:val="20"/>
        </w:rPr>
        <w:t xml:space="preserve">. </w:t>
      </w:r>
      <w:r w:rsidR="00917D90" w:rsidRPr="00EB67DA">
        <w:rPr>
          <w:rFonts w:ascii="Arial" w:eastAsiaTheme="minorEastAsia" w:hAnsi="Arial" w:cs="Arial"/>
          <w:iCs/>
          <w:sz w:val="20"/>
          <w:szCs w:val="20"/>
        </w:rPr>
        <w:t xml:space="preserve">For this purpose, </w:t>
      </w:r>
      <w:r w:rsidR="00485D9F">
        <w:rPr>
          <w:rFonts w:ascii="Arial" w:eastAsiaTheme="minorEastAsia" w:hAnsi="Arial" w:cs="Arial"/>
          <w:iCs/>
          <w:sz w:val="20"/>
          <w:szCs w:val="20"/>
        </w:rPr>
        <w:t xml:space="preserve">ethnic </w:t>
      </w:r>
      <w:r w:rsidR="00917D90" w:rsidRPr="00EB67DA">
        <w:rPr>
          <w:rFonts w:ascii="Arial" w:eastAsiaTheme="minorEastAsia" w:hAnsi="Arial" w:cs="Arial"/>
          <w:iCs/>
          <w:sz w:val="20"/>
          <w:szCs w:val="20"/>
        </w:rPr>
        <w:t xml:space="preserve">specific </w:t>
      </w:r>
      <w:r w:rsidR="00D81FDF" w:rsidRPr="00EB67DA">
        <w:rPr>
          <w:rFonts w:ascii="Arial" w:eastAsiaTheme="minorEastAsia" w:hAnsi="Arial" w:cs="Arial"/>
          <w:iCs/>
          <w:sz w:val="20"/>
          <w:szCs w:val="20"/>
        </w:rPr>
        <w:t>correction factor(s)</w:t>
      </w:r>
      <w:r w:rsidR="00917D90" w:rsidRPr="00EB67DA">
        <w:rPr>
          <w:rFonts w:ascii="Arial" w:eastAsiaTheme="minorEastAsia" w:hAnsi="Arial" w:cs="Arial"/>
          <w:iCs/>
          <w:sz w:val="20"/>
          <w:szCs w:val="20"/>
        </w:rPr>
        <w:t xml:space="preserve"> need to be estimated</w:t>
      </w:r>
      <w:r w:rsidR="00485D9F">
        <w:rPr>
          <w:rFonts w:ascii="Arial" w:eastAsiaTheme="minorEastAsia" w:hAnsi="Arial" w:cs="Arial"/>
          <w:iCs/>
          <w:sz w:val="20"/>
          <w:szCs w:val="20"/>
        </w:rPr>
        <w:t xml:space="preserve"> and has been illustrated for </w:t>
      </w:r>
      <w:r w:rsidR="00917D90" w:rsidRPr="00EB67DA">
        <w:rPr>
          <w:rFonts w:ascii="Arial" w:eastAsiaTheme="minorEastAsia" w:hAnsi="Arial" w:cs="Arial"/>
          <w:iCs/>
          <w:sz w:val="20"/>
          <w:szCs w:val="20"/>
        </w:rPr>
        <w:t>Ind</w:t>
      </w:r>
      <w:bookmarkStart w:id="0" w:name="_GoBack"/>
      <w:bookmarkEnd w:id="0"/>
      <w:r w:rsidR="00917D90" w:rsidRPr="00EB67DA">
        <w:rPr>
          <w:rFonts w:ascii="Arial" w:eastAsiaTheme="minorEastAsia" w:hAnsi="Arial" w:cs="Arial"/>
          <w:iCs/>
          <w:sz w:val="20"/>
          <w:szCs w:val="20"/>
        </w:rPr>
        <w:t>ian</w:t>
      </w:r>
      <w:r w:rsidR="00CE32E1">
        <w:rPr>
          <w:rFonts w:ascii="Arial" w:eastAsiaTheme="minorEastAsia" w:hAnsi="Arial" w:cs="Arial"/>
          <w:iCs/>
          <w:sz w:val="20"/>
          <w:szCs w:val="20"/>
        </w:rPr>
        <w:t xml:space="preserve"> people</w:t>
      </w:r>
      <w:r w:rsidR="00917D90" w:rsidRPr="00EB67DA">
        <w:rPr>
          <w:rFonts w:ascii="Arial" w:eastAsiaTheme="minorEastAsia" w:hAnsi="Arial" w:cs="Arial"/>
          <w:iCs/>
          <w:sz w:val="20"/>
          <w:szCs w:val="20"/>
        </w:rPr>
        <w:t xml:space="preserve"> in this work</w:t>
      </w:r>
      <w:r w:rsidR="00D81FDF" w:rsidRPr="00EB67DA">
        <w:rPr>
          <w:rFonts w:ascii="Arial" w:eastAsiaTheme="minorEastAsia" w:hAnsi="Arial" w:cs="Arial"/>
          <w:iCs/>
          <w:sz w:val="20"/>
          <w:szCs w:val="20"/>
        </w:rPr>
        <w:t xml:space="preserve">. </w:t>
      </w:r>
    </w:p>
    <w:p w14:paraId="242015F9" w14:textId="4363E565" w:rsidR="00BC5AB6" w:rsidRDefault="007413F5" w:rsidP="007413F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67DA">
        <w:rPr>
          <w:rFonts w:ascii="Arial" w:hAnsi="Arial" w:cs="Arial"/>
          <w:b/>
          <w:sz w:val="20"/>
          <w:szCs w:val="20"/>
        </w:rPr>
        <w:t>References:</w:t>
      </w:r>
      <w:r w:rsidR="00BC5AB6">
        <w:rPr>
          <w:rFonts w:ascii="Arial" w:hAnsi="Arial" w:cs="Arial"/>
          <w:b/>
          <w:sz w:val="20"/>
          <w:szCs w:val="20"/>
        </w:rPr>
        <w:t xml:space="preserve"> </w:t>
      </w:r>
    </w:p>
    <w:p w14:paraId="429ED2BD" w14:textId="273375D7" w:rsidR="00790E86" w:rsidRDefault="00BC5AB6" w:rsidP="00BC5A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[1] </w:t>
      </w:r>
      <w:proofErr w:type="spellStart"/>
      <w:r>
        <w:rPr>
          <w:rFonts w:ascii="Arial" w:hAnsi="Arial" w:cs="Arial"/>
          <w:sz w:val="20"/>
          <w:szCs w:val="20"/>
        </w:rPr>
        <w:t>Janmahasatian</w:t>
      </w:r>
      <w:proofErr w:type="spellEnd"/>
      <w:r>
        <w:rPr>
          <w:rFonts w:ascii="Arial" w:hAnsi="Arial" w:cs="Arial"/>
          <w:sz w:val="20"/>
          <w:szCs w:val="20"/>
        </w:rPr>
        <w:t xml:space="preserve"> et al.</w:t>
      </w:r>
      <w:r w:rsidR="00407222" w:rsidRPr="00EB67DA">
        <w:rPr>
          <w:rFonts w:ascii="Arial" w:hAnsi="Arial" w:cs="Arial"/>
          <w:sz w:val="20"/>
          <w:szCs w:val="20"/>
        </w:rPr>
        <w:t xml:space="preserve"> </w:t>
      </w:r>
      <w:r w:rsidR="00AC55D1" w:rsidRPr="00AC55D1">
        <w:rPr>
          <w:rFonts w:ascii="Arial" w:hAnsi="Arial" w:cs="Arial"/>
          <w:sz w:val="20"/>
          <w:szCs w:val="20"/>
        </w:rPr>
        <w:t xml:space="preserve">Clin </w:t>
      </w:r>
      <w:proofErr w:type="spellStart"/>
      <w:r w:rsidR="00AC55D1" w:rsidRPr="00AC55D1">
        <w:rPr>
          <w:rFonts w:ascii="Arial" w:hAnsi="Arial" w:cs="Arial"/>
          <w:sz w:val="20"/>
          <w:szCs w:val="20"/>
        </w:rPr>
        <w:t>Pharmacokinet</w:t>
      </w:r>
      <w:proofErr w:type="spellEnd"/>
      <w:r w:rsidRPr="00BC5AB6">
        <w:rPr>
          <w:rFonts w:ascii="Arial" w:hAnsi="Arial" w:cs="Arial"/>
          <w:sz w:val="20"/>
          <w:szCs w:val="20"/>
        </w:rPr>
        <w:t>.</w:t>
      </w:r>
      <w:r w:rsidR="00407222" w:rsidRPr="00EB67DA">
        <w:rPr>
          <w:rFonts w:ascii="Arial" w:hAnsi="Arial" w:cs="Arial"/>
          <w:sz w:val="20"/>
          <w:szCs w:val="20"/>
        </w:rPr>
        <w:t xml:space="preserve"> 2005. 44(10): p. 1051-65.</w:t>
      </w:r>
    </w:p>
    <w:p w14:paraId="2BBD4E41" w14:textId="6A7B3A95" w:rsidR="00094A73" w:rsidRDefault="00094A73" w:rsidP="00094A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[2] </w:t>
      </w:r>
      <w:proofErr w:type="spellStart"/>
      <w:r w:rsidRPr="00BC5AB6">
        <w:rPr>
          <w:rFonts w:ascii="Arial" w:hAnsi="Arial" w:cs="Arial"/>
          <w:sz w:val="20"/>
          <w:szCs w:val="20"/>
        </w:rPr>
        <w:t>Srigiripura</w:t>
      </w:r>
      <w:proofErr w:type="spellEnd"/>
      <w:r>
        <w:rPr>
          <w:rFonts w:ascii="Arial" w:hAnsi="Arial" w:cs="Arial"/>
          <w:sz w:val="20"/>
          <w:szCs w:val="20"/>
        </w:rPr>
        <w:t xml:space="preserve"> et al. </w:t>
      </w:r>
      <w:r w:rsidRPr="00BC5AB6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t</w:t>
      </w:r>
      <w:r w:rsidRPr="00BC5AB6">
        <w:rPr>
          <w:rFonts w:ascii="Arial" w:hAnsi="Arial" w:cs="Arial"/>
          <w:sz w:val="20"/>
          <w:szCs w:val="20"/>
        </w:rPr>
        <w:t xml:space="preserve"> J </w:t>
      </w:r>
      <w:proofErr w:type="spellStart"/>
      <w:r w:rsidRPr="00BC5AB6">
        <w:rPr>
          <w:rFonts w:ascii="Arial" w:hAnsi="Arial" w:cs="Arial"/>
          <w:sz w:val="20"/>
          <w:szCs w:val="20"/>
        </w:rPr>
        <w:t>Nutr</w:t>
      </w:r>
      <w:proofErr w:type="spellEnd"/>
      <w:r w:rsidRPr="00BC5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AB6">
        <w:rPr>
          <w:rFonts w:ascii="Arial" w:hAnsi="Arial" w:cs="Arial"/>
          <w:sz w:val="20"/>
          <w:szCs w:val="20"/>
        </w:rPr>
        <w:t>Pharmaco</w:t>
      </w:r>
      <w:r>
        <w:rPr>
          <w:rFonts w:ascii="Arial" w:hAnsi="Arial" w:cs="Arial"/>
          <w:sz w:val="20"/>
          <w:szCs w:val="20"/>
        </w:rPr>
        <w:t>l</w:t>
      </w:r>
      <w:proofErr w:type="spellEnd"/>
      <w:r w:rsidRPr="00BC5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AB6">
        <w:rPr>
          <w:rFonts w:ascii="Arial" w:hAnsi="Arial" w:cs="Arial"/>
          <w:sz w:val="20"/>
          <w:szCs w:val="20"/>
        </w:rPr>
        <w:t>Neurol</w:t>
      </w:r>
      <w:proofErr w:type="spellEnd"/>
      <w:r w:rsidRPr="00BC5AB6">
        <w:rPr>
          <w:rFonts w:ascii="Arial" w:hAnsi="Arial" w:cs="Arial"/>
          <w:sz w:val="20"/>
          <w:szCs w:val="20"/>
        </w:rPr>
        <w:t xml:space="preserve"> Dis</w:t>
      </w:r>
      <w:r>
        <w:rPr>
          <w:rFonts w:ascii="Arial" w:hAnsi="Arial" w:cs="Arial"/>
          <w:sz w:val="20"/>
          <w:szCs w:val="20"/>
        </w:rPr>
        <w:t>.</w:t>
      </w:r>
      <w:r w:rsidRPr="00BC5AB6">
        <w:rPr>
          <w:rFonts w:ascii="Arial" w:hAnsi="Arial" w:cs="Arial"/>
          <w:sz w:val="20"/>
          <w:szCs w:val="20"/>
        </w:rPr>
        <w:t xml:space="preserve"> 2017. 7(4): p. 94-100.</w:t>
      </w:r>
    </w:p>
    <w:p w14:paraId="507569AD" w14:textId="20004889" w:rsidR="006E2315" w:rsidRPr="00EB67DA" w:rsidRDefault="00BC5AB6" w:rsidP="00BC5AB6">
      <w:pPr>
        <w:spacing w:after="0"/>
        <w:jc w:val="both"/>
        <w:rPr>
          <w:rFonts w:ascii="Arial" w:eastAsiaTheme="minorHAnsi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[</w:t>
      </w:r>
      <w:r w:rsidR="00B713D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] </w:t>
      </w:r>
      <w:r w:rsidR="007413F5" w:rsidRPr="00EB67DA">
        <w:rPr>
          <w:rFonts w:ascii="Arial" w:hAnsi="Arial" w:cs="Arial"/>
          <w:sz w:val="20"/>
          <w:szCs w:val="20"/>
        </w:rPr>
        <w:t xml:space="preserve">Kulkarni </w:t>
      </w:r>
      <w:r>
        <w:rPr>
          <w:rFonts w:ascii="Arial" w:hAnsi="Arial" w:cs="Arial"/>
          <w:sz w:val="20"/>
          <w:szCs w:val="20"/>
        </w:rPr>
        <w:t>et al.</w:t>
      </w:r>
      <w:r w:rsidR="007413F5" w:rsidRPr="00EB67DA">
        <w:rPr>
          <w:rFonts w:ascii="Arial" w:hAnsi="Arial" w:cs="Arial"/>
          <w:sz w:val="20"/>
          <w:szCs w:val="20"/>
        </w:rPr>
        <w:t xml:space="preserve"> </w:t>
      </w:r>
      <w:r w:rsidR="00D66C20">
        <w:rPr>
          <w:rFonts w:ascii="Arial" w:hAnsi="Arial" w:cs="Arial"/>
          <w:sz w:val="20"/>
          <w:szCs w:val="20"/>
        </w:rPr>
        <w:t>J</w:t>
      </w:r>
      <w:r w:rsidR="00407222" w:rsidRPr="00BC5A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222" w:rsidRPr="00BC5AB6">
        <w:rPr>
          <w:rFonts w:ascii="Arial" w:hAnsi="Arial" w:cs="Arial"/>
          <w:sz w:val="20"/>
          <w:szCs w:val="20"/>
        </w:rPr>
        <w:t>Appl</w:t>
      </w:r>
      <w:proofErr w:type="spellEnd"/>
      <w:r w:rsidR="00407222" w:rsidRPr="00BC5AB6">
        <w:rPr>
          <w:rFonts w:ascii="Arial" w:hAnsi="Arial" w:cs="Arial"/>
          <w:sz w:val="20"/>
          <w:szCs w:val="20"/>
        </w:rPr>
        <w:t xml:space="preserve"> Physiol</w:t>
      </w:r>
      <w:r>
        <w:rPr>
          <w:rFonts w:ascii="Arial" w:hAnsi="Arial" w:cs="Arial"/>
          <w:sz w:val="20"/>
          <w:szCs w:val="20"/>
        </w:rPr>
        <w:t>.</w:t>
      </w:r>
      <w:r w:rsidR="00407222" w:rsidRPr="00EB67DA">
        <w:rPr>
          <w:rFonts w:ascii="Arial" w:hAnsi="Arial" w:cs="Arial"/>
          <w:sz w:val="20"/>
          <w:szCs w:val="20"/>
        </w:rPr>
        <w:t xml:space="preserve"> 2013. 115(8): p. 1156-1162.</w:t>
      </w:r>
      <w:r w:rsidR="007413F5" w:rsidRPr="00EB67DA">
        <w:rPr>
          <w:rFonts w:ascii="Arial" w:eastAsiaTheme="minorHAnsi" w:hAnsi="Arial" w:cs="Arial"/>
          <w:noProof/>
          <w:sz w:val="20"/>
          <w:szCs w:val="20"/>
          <w:lang w:val="en-US"/>
        </w:rPr>
        <w:t xml:space="preserve"> </w:t>
      </w:r>
    </w:p>
    <w:sectPr w:rsidR="006E2315" w:rsidRPr="00EB6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848A5"/>
    <w:multiLevelType w:val="hybridMultilevel"/>
    <w:tmpl w:val="705ABF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43B38"/>
    <w:multiLevelType w:val="hybridMultilevel"/>
    <w:tmpl w:val="7FE267CE"/>
    <w:lvl w:ilvl="0" w:tplc="06C4C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904D3"/>
    <w:multiLevelType w:val="hybridMultilevel"/>
    <w:tmpl w:val="071AB40C"/>
    <w:lvl w:ilvl="0" w:tplc="A7B09718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0564C"/>
    <w:multiLevelType w:val="hybridMultilevel"/>
    <w:tmpl w:val="5B7C30D4"/>
    <w:lvl w:ilvl="0" w:tplc="8FDEB9E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69"/>
    <w:rsid w:val="0000197E"/>
    <w:rsid w:val="000119DA"/>
    <w:rsid w:val="000121A2"/>
    <w:rsid w:val="00020881"/>
    <w:rsid w:val="00042FD9"/>
    <w:rsid w:val="00053D7D"/>
    <w:rsid w:val="00063166"/>
    <w:rsid w:val="0006331E"/>
    <w:rsid w:val="00073018"/>
    <w:rsid w:val="00075F66"/>
    <w:rsid w:val="00094A73"/>
    <w:rsid w:val="00095DDD"/>
    <w:rsid w:val="000A7DE0"/>
    <w:rsid w:val="00106AAC"/>
    <w:rsid w:val="001127E0"/>
    <w:rsid w:val="001139DD"/>
    <w:rsid w:val="00114CAD"/>
    <w:rsid w:val="001156E0"/>
    <w:rsid w:val="0012530E"/>
    <w:rsid w:val="00161394"/>
    <w:rsid w:val="00161A54"/>
    <w:rsid w:val="0018558D"/>
    <w:rsid w:val="001B5AB4"/>
    <w:rsid w:val="001B6451"/>
    <w:rsid w:val="001D1DB6"/>
    <w:rsid w:val="001E3190"/>
    <w:rsid w:val="001E439C"/>
    <w:rsid w:val="001E679C"/>
    <w:rsid w:val="001F3271"/>
    <w:rsid w:val="0020538E"/>
    <w:rsid w:val="002202D3"/>
    <w:rsid w:val="0022032C"/>
    <w:rsid w:val="0022157C"/>
    <w:rsid w:val="002251F1"/>
    <w:rsid w:val="00241291"/>
    <w:rsid w:val="00245A93"/>
    <w:rsid w:val="00246214"/>
    <w:rsid w:val="00255128"/>
    <w:rsid w:val="00256132"/>
    <w:rsid w:val="00275CD3"/>
    <w:rsid w:val="00286B99"/>
    <w:rsid w:val="00293544"/>
    <w:rsid w:val="00295982"/>
    <w:rsid w:val="002B4480"/>
    <w:rsid w:val="002C4C21"/>
    <w:rsid w:val="002E255F"/>
    <w:rsid w:val="002E6562"/>
    <w:rsid w:val="0030301B"/>
    <w:rsid w:val="003044F4"/>
    <w:rsid w:val="003257C4"/>
    <w:rsid w:val="0034766E"/>
    <w:rsid w:val="0035031C"/>
    <w:rsid w:val="00362E09"/>
    <w:rsid w:val="00391AD9"/>
    <w:rsid w:val="003D3DA7"/>
    <w:rsid w:val="00407222"/>
    <w:rsid w:val="00407CB7"/>
    <w:rsid w:val="00462035"/>
    <w:rsid w:val="00464A1F"/>
    <w:rsid w:val="00484D5D"/>
    <w:rsid w:val="00485D9F"/>
    <w:rsid w:val="004A4D45"/>
    <w:rsid w:val="004B5741"/>
    <w:rsid w:val="004B6669"/>
    <w:rsid w:val="004B695E"/>
    <w:rsid w:val="004C7FEA"/>
    <w:rsid w:val="004E4C51"/>
    <w:rsid w:val="00527968"/>
    <w:rsid w:val="00541B3C"/>
    <w:rsid w:val="00561D59"/>
    <w:rsid w:val="00564B87"/>
    <w:rsid w:val="005914E4"/>
    <w:rsid w:val="005A2B1E"/>
    <w:rsid w:val="005B2B1E"/>
    <w:rsid w:val="005B2F15"/>
    <w:rsid w:val="005E23DC"/>
    <w:rsid w:val="005E2B1F"/>
    <w:rsid w:val="005E2BFA"/>
    <w:rsid w:val="005E4E1C"/>
    <w:rsid w:val="005F3DEB"/>
    <w:rsid w:val="005F7419"/>
    <w:rsid w:val="005F78DC"/>
    <w:rsid w:val="006166D7"/>
    <w:rsid w:val="006368A7"/>
    <w:rsid w:val="006411BA"/>
    <w:rsid w:val="0065282E"/>
    <w:rsid w:val="00657789"/>
    <w:rsid w:val="006A3A81"/>
    <w:rsid w:val="006B4459"/>
    <w:rsid w:val="006C093C"/>
    <w:rsid w:val="006C6FC3"/>
    <w:rsid w:val="006E2315"/>
    <w:rsid w:val="006E432C"/>
    <w:rsid w:val="006F5BC0"/>
    <w:rsid w:val="00702F3E"/>
    <w:rsid w:val="00703928"/>
    <w:rsid w:val="00707057"/>
    <w:rsid w:val="00717723"/>
    <w:rsid w:val="00721D34"/>
    <w:rsid w:val="00727163"/>
    <w:rsid w:val="007413F5"/>
    <w:rsid w:val="00755D87"/>
    <w:rsid w:val="00760C97"/>
    <w:rsid w:val="00766902"/>
    <w:rsid w:val="00790E86"/>
    <w:rsid w:val="00794771"/>
    <w:rsid w:val="007A27FC"/>
    <w:rsid w:val="00806FA4"/>
    <w:rsid w:val="00836112"/>
    <w:rsid w:val="00841300"/>
    <w:rsid w:val="00846B69"/>
    <w:rsid w:val="00862784"/>
    <w:rsid w:val="008715E8"/>
    <w:rsid w:val="00896364"/>
    <w:rsid w:val="00896716"/>
    <w:rsid w:val="008A4704"/>
    <w:rsid w:val="008C2BC2"/>
    <w:rsid w:val="008C6BA6"/>
    <w:rsid w:val="008F2D1B"/>
    <w:rsid w:val="00900170"/>
    <w:rsid w:val="00905613"/>
    <w:rsid w:val="00912B69"/>
    <w:rsid w:val="00917D90"/>
    <w:rsid w:val="0095631B"/>
    <w:rsid w:val="009875B4"/>
    <w:rsid w:val="0099236B"/>
    <w:rsid w:val="009A51B2"/>
    <w:rsid w:val="009E1F8C"/>
    <w:rsid w:val="009F4879"/>
    <w:rsid w:val="00A1281B"/>
    <w:rsid w:val="00A26480"/>
    <w:rsid w:val="00A34608"/>
    <w:rsid w:val="00A623CA"/>
    <w:rsid w:val="00A7725C"/>
    <w:rsid w:val="00AC55D1"/>
    <w:rsid w:val="00AC7605"/>
    <w:rsid w:val="00AE5D5C"/>
    <w:rsid w:val="00AF4A69"/>
    <w:rsid w:val="00AF7DF4"/>
    <w:rsid w:val="00B05AFE"/>
    <w:rsid w:val="00B063A7"/>
    <w:rsid w:val="00B5300A"/>
    <w:rsid w:val="00B56ABF"/>
    <w:rsid w:val="00B64677"/>
    <w:rsid w:val="00B713DA"/>
    <w:rsid w:val="00B8235C"/>
    <w:rsid w:val="00B96D3B"/>
    <w:rsid w:val="00BB43CB"/>
    <w:rsid w:val="00BC4A59"/>
    <w:rsid w:val="00BC5AB6"/>
    <w:rsid w:val="00BD7634"/>
    <w:rsid w:val="00BF1053"/>
    <w:rsid w:val="00C02832"/>
    <w:rsid w:val="00C14170"/>
    <w:rsid w:val="00C46BF1"/>
    <w:rsid w:val="00C632FF"/>
    <w:rsid w:val="00CB0846"/>
    <w:rsid w:val="00CB49C7"/>
    <w:rsid w:val="00CD3C33"/>
    <w:rsid w:val="00CE32E1"/>
    <w:rsid w:val="00CE3526"/>
    <w:rsid w:val="00CF0F27"/>
    <w:rsid w:val="00CF1178"/>
    <w:rsid w:val="00CF6154"/>
    <w:rsid w:val="00CF704F"/>
    <w:rsid w:val="00D0553F"/>
    <w:rsid w:val="00D12519"/>
    <w:rsid w:val="00D17B10"/>
    <w:rsid w:val="00D17FDC"/>
    <w:rsid w:val="00D47DC9"/>
    <w:rsid w:val="00D5169F"/>
    <w:rsid w:val="00D62712"/>
    <w:rsid w:val="00D66C20"/>
    <w:rsid w:val="00D71075"/>
    <w:rsid w:val="00D81FDF"/>
    <w:rsid w:val="00D83BA7"/>
    <w:rsid w:val="00D9333E"/>
    <w:rsid w:val="00D936B5"/>
    <w:rsid w:val="00DA0367"/>
    <w:rsid w:val="00DE54DC"/>
    <w:rsid w:val="00E14A3E"/>
    <w:rsid w:val="00E27DBF"/>
    <w:rsid w:val="00E32CBC"/>
    <w:rsid w:val="00E40CED"/>
    <w:rsid w:val="00E528B1"/>
    <w:rsid w:val="00E62206"/>
    <w:rsid w:val="00E722B3"/>
    <w:rsid w:val="00E72667"/>
    <w:rsid w:val="00E84939"/>
    <w:rsid w:val="00E85103"/>
    <w:rsid w:val="00E90FA7"/>
    <w:rsid w:val="00EA5958"/>
    <w:rsid w:val="00EB16DA"/>
    <w:rsid w:val="00EB67DA"/>
    <w:rsid w:val="00EE3C76"/>
    <w:rsid w:val="00F105F8"/>
    <w:rsid w:val="00F26959"/>
    <w:rsid w:val="00F34203"/>
    <w:rsid w:val="00F752A7"/>
    <w:rsid w:val="00F76E6D"/>
    <w:rsid w:val="00F8625A"/>
    <w:rsid w:val="00F96FFC"/>
    <w:rsid w:val="00FA45C9"/>
    <w:rsid w:val="00FE379F"/>
    <w:rsid w:val="00FE5CEA"/>
    <w:rsid w:val="00FF2585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B632"/>
  <w15:chartTrackingRefBased/>
  <w15:docId w15:val="{470AE6CC-D4C8-44A1-80F8-39161795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90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90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02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14E4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8558D"/>
    <w:rPr>
      <w:color w:val="808080"/>
    </w:rPr>
  </w:style>
  <w:style w:type="table" w:styleId="TableGrid">
    <w:name w:val="Table Grid"/>
    <w:basedOn w:val="TableNormal"/>
    <w:uiPriority w:val="39"/>
    <w:rsid w:val="00E7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Jaydeep Sinha</dc:creator>
  <cp:keywords/>
  <dc:description/>
  <cp:lastModifiedBy>Jaydeep Sinha</cp:lastModifiedBy>
  <cp:revision>11</cp:revision>
  <dcterms:created xsi:type="dcterms:W3CDTF">2018-12-03T01:40:00Z</dcterms:created>
  <dcterms:modified xsi:type="dcterms:W3CDTF">2018-12-03T21:44:00Z</dcterms:modified>
</cp:coreProperties>
</file>