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57C4" w14:textId="1041E636" w:rsidR="00573EB6" w:rsidRPr="00745FCB" w:rsidRDefault="00745FCB" w:rsidP="00745FCB">
      <w:pPr>
        <w:pStyle w:val="Heading6"/>
        <w:spacing w:before="0" w:after="0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745FCB">
        <w:rPr>
          <w:rFonts w:asciiTheme="minorHAnsi" w:hAnsiTheme="minorHAnsi" w:cstheme="minorHAnsi"/>
          <w:sz w:val="26"/>
          <w:szCs w:val="26"/>
          <w:u w:val="single"/>
        </w:rPr>
        <w:t>PAGANZ International Travel Award</w:t>
      </w:r>
    </w:p>
    <w:p w14:paraId="7D2F5645" w14:textId="77777777" w:rsidR="00F04577" w:rsidRDefault="00F04577" w:rsidP="00EA3C16">
      <w:pPr>
        <w:pStyle w:val="Heading6"/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</w:p>
    <w:p w14:paraId="56FA4F4B" w14:textId="78D18CB9" w:rsidR="00D4759A" w:rsidRDefault="00D4759A" w:rsidP="00EA3C16">
      <w:pPr>
        <w:pStyle w:val="Heading6"/>
        <w:spacing w:before="0" w:after="0"/>
        <w:jc w:val="both"/>
        <w:rPr>
          <w:rFonts w:asciiTheme="minorHAnsi" w:hAnsiTheme="minorHAnsi" w:cstheme="minorHAnsi"/>
          <w:b w:val="0"/>
          <w:bCs w:val="0"/>
          <w:sz w:val="26"/>
          <w:szCs w:val="26"/>
        </w:rPr>
      </w:pPr>
      <w:r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The PAGANZ International Travel Award was introduced in 2023 and is aimed at removing financial barriers for a student to attend a PAGANZ meeting and to broaden PAGANZ membership by engaging students from the wider </w:t>
      </w:r>
      <w:r w:rsidR="001941F9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Asia-Pacific </w:t>
      </w:r>
      <w:r>
        <w:rPr>
          <w:rFonts w:asciiTheme="minorHAnsi" w:hAnsiTheme="minorHAnsi" w:cstheme="minorHAnsi"/>
          <w:b w:val="0"/>
          <w:bCs w:val="0"/>
          <w:sz w:val="26"/>
          <w:szCs w:val="26"/>
        </w:rPr>
        <w:t>region.</w:t>
      </w:r>
    </w:p>
    <w:p w14:paraId="1B6FB2D9" w14:textId="77777777" w:rsidR="00D4759A" w:rsidRPr="00D4759A" w:rsidRDefault="00D4759A" w:rsidP="00D4759A"/>
    <w:p w14:paraId="7A35E013" w14:textId="43094DCB" w:rsidR="003F381B" w:rsidRPr="00FA6C96" w:rsidRDefault="003F381B" w:rsidP="00EA3C16">
      <w:pPr>
        <w:pStyle w:val="Heading6"/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Objective</w:t>
      </w:r>
    </w:p>
    <w:p w14:paraId="7FE2417E" w14:textId="466DCD11" w:rsidR="003F381B" w:rsidRPr="00FA6C96" w:rsidRDefault="003F381B" w:rsidP="00EA3C16">
      <w:pPr>
        <w:pStyle w:val="BodyText2"/>
        <w:widowControl w:val="0"/>
        <w:spacing w:after="0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The purpose of the </w:t>
      </w:r>
      <w:r w:rsidR="00D4759A">
        <w:rPr>
          <w:rFonts w:asciiTheme="minorHAnsi" w:hAnsiTheme="minorHAnsi" w:cstheme="minorHAnsi"/>
          <w:sz w:val="26"/>
          <w:szCs w:val="26"/>
        </w:rPr>
        <w:t xml:space="preserve">PAGANZ </w:t>
      </w:r>
      <w:r w:rsidR="00F04577">
        <w:rPr>
          <w:rFonts w:asciiTheme="minorHAnsi" w:hAnsiTheme="minorHAnsi" w:cstheme="minorHAnsi"/>
          <w:sz w:val="26"/>
          <w:szCs w:val="26"/>
        </w:rPr>
        <w:t xml:space="preserve">International </w:t>
      </w:r>
      <w:r w:rsidR="00AD39B1" w:rsidRPr="00FA6C96">
        <w:rPr>
          <w:rFonts w:asciiTheme="minorHAnsi" w:hAnsiTheme="minorHAnsi" w:cstheme="minorHAnsi"/>
          <w:sz w:val="26"/>
          <w:szCs w:val="26"/>
        </w:rPr>
        <w:t>T</w:t>
      </w:r>
      <w:r w:rsidR="00413AE3" w:rsidRPr="00FA6C96">
        <w:rPr>
          <w:rFonts w:asciiTheme="minorHAnsi" w:hAnsiTheme="minorHAnsi" w:cstheme="minorHAnsi"/>
          <w:sz w:val="26"/>
          <w:szCs w:val="26"/>
        </w:rPr>
        <w:t>ravel</w:t>
      </w:r>
      <w:r w:rsidRPr="00FA6C96">
        <w:rPr>
          <w:rFonts w:asciiTheme="minorHAnsi" w:hAnsiTheme="minorHAnsi" w:cstheme="minorHAnsi"/>
          <w:sz w:val="26"/>
          <w:szCs w:val="26"/>
        </w:rPr>
        <w:t xml:space="preserve"> Award is to assist </w:t>
      </w:r>
      <w:r w:rsidR="00F87391">
        <w:rPr>
          <w:rFonts w:asciiTheme="minorHAnsi" w:hAnsiTheme="minorHAnsi" w:cstheme="minorHAnsi"/>
          <w:sz w:val="26"/>
          <w:szCs w:val="26"/>
        </w:rPr>
        <w:t xml:space="preserve">an </w:t>
      </w:r>
      <w:r w:rsidRPr="00FA6C96">
        <w:rPr>
          <w:rFonts w:asciiTheme="minorHAnsi" w:hAnsiTheme="minorHAnsi" w:cstheme="minorHAnsi"/>
          <w:sz w:val="26"/>
          <w:szCs w:val="26"/>
        </w:rPr>
        <w:t xml:space="preserve">eligible </w:t>
      </w:r>
      <w:r w:rsidR="00AD39B1" w:rsidRPr="00FA6C96">
        <w:rPr>
          <w:rFonts w:asciiTheme="minorHAnsi" w:hAnsiTheme="minorHAnsi" w:cstheme="minorHAnsi"/>
          <w:sz w:val="26"/>
          <w:szCs w:val="26"/>
        </w:rPr>
        <w:t>student</w:t>
      </w:r>
      <w:r w:rsidR="00F87391">
        <w:rPr>
          <w:rFonts w:asciiTheme="minorHAnsi" w:hAnsiTheme="minorHAnsi" w:cstheme="minorHAnsi"/>
          <w:sz w:val="26"/>
          <w:szCs w:val="26"/>
        </w:rPr>
        <w:t>(</w:t>
      </w:r>
      <w:r w:rsidR="00AD39B1" w:rsidRPr="00FA6C96">
        <w:rPr>
          <w:rFonts w:asciiTheme="minorHAnsi" w:hAnsiTheme="minorHAnsi" w:cstheme="minorHAnsi"/>
          <w:sz w:val="26"/>
          <w:szCs w:val="26"/>
        </w:rPr>
        <w:t>s</w:t>
      </w:r>
      <w:r w:rsidR="00F87391">
        <w:rPr>
          <w:rFonts w:asciiTheme="minorHAnsi" w:hAnsiTheme="minorHAnsi" w:cstheme="minorHAnsi"/>
          <w:sz w:val="26"/>
          <w:szCs w:val="26"/>
        </w:rPr>
        <w:t>)</w:t>
      </w:r>
      <w:r w:rsidR="00AD39B1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D42667">
        <w:rPr>
          <w:rFonts w:asciiTheme="minorHAnsi" w:hAnsiTheme="minorHAnsi" w:cstheme="minorHAnsi"/>
          <w:sz w:val="26"/>
          <w:szCs w:val="26"/>
        </w:rPr>
        <w:t xml:space="preserve">from a low to middle income country in the </w:t>
      </w:r>
      <w:r w:rsidR="001941F9" w:rsidRPr="001941F9">
        <w:rPr>
          <w:rFonts w:asciiTheme="minorHAnsi" w:hAnsiTheme="minorHAnsi" w:cstheme="minorHAnsi"/>
          <w:sz w:val="26"/>
          <w:szCs w:val="26"/>
        </w:rPr>
        <w:t>Asia-Pacific</w:t>
      </w:r>
      <w:r w:rsidR="00D42667">
        <w:rPr>
          <w:rFonts w:asciiTheme="minorHAnsi" w:hAnsiTheme="minorHAnsi" w:cstheme="minorHAnsi"/>
          <w:sz w:val="26"/>
          <w:szCs w:val="26"/>
        </w:rPr>
        <w:t xml:space="preserve"> region </w:t>
      </w:r>
      <w:r w:rsidR="00AD39B1" w:rsidRPr="00FA6C96">
        <w:rPr>
          <w:rFonts w:asciiTheme="minorHAnsi" w:hAnsiTheme="minorHAnsi" w:cstheme="minorHAnsi"/>
          <w:sz w:val="26"/>
          <w:szCs w:val="26"/>
        </w:rPr>
        <w:t xml:space="preserve">to attend and present at </w:t>
      </w:r>
      <w:r w:rsidR="00874F49">
        <w:rPr>
          <w:rFonts w:asciiTheme="minorHAnsi" w:hAnsiTheme="minorHAnsi" w:cstheme="minorHAnsi"/>
          <w:sz w:val="26"/>
          <w:szCs w:val="26"/>
        </w:rPr>
        <w:t xml:space="preserve">a </w:t>
      </w:r>
      <w:r w:rsidR="00AD39B1" w:rsidRPr="00FA6C96">
        <w:rPr>
          <w:rFonts w:asciiTheme="minorHAnsi" w:hAnsiTheme="minorHAnsi" w:cstheme="minorHAnsi"/>
          <w:sz w:val="26"/>
          <w:szCs w:val="26"/>
        </w:rPr>
        <w:t>PAGANZ</w:t>
      </w:r>
      <w:r w:rsidR="00DF00E4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AD39B1" w:rsidRPr="00FA6C96">
        <w:rPr>
          <w:rFonts w:asciiTheme="minorHAnsi" w:hAnsiTheme="minorHAnsi" w:cstheme="minorHAnsi"/>
          <w:sz w:val="26"/>
          <w:szCs w:val="26"/>
        </w:rPr>
        <w:t>meeting.</w:t>
      </w:r>
      <w:r w:rsidR="00F87391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5F78413" w14:textId="77777777" w:rsidR="003F381B" w:rsidRPr="00FA6C96" w:rsidRDefault="003F381B" w:rsidP="00EA3C1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39285C6" w14:textId="77777777" w:rsidR="003F381B" w:rsidRPr="00FA6C96" w:rsidRDefault="003F381B" w:rsidP="00EA3C16">
      <w:pPr>
        <w:pStyle w:val="Heading6"/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Eligibility</w:t>
      </w:r>
    </w:p>
    <w:p w14:paraId="5765310A" w14:textId="1B84179B" w:rsidR="00FA6C96" w:rsidRPr="00FA6C96" w:rsidRDefault="00FA6C96" w:rsidP="00EA3C1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Award </w:t>
      </w:r>
      <w:r w:rsidR="00AD39B1" w:rsidRPr="00FA6C96">
        <w:rPr>
          <w:rFonts w:asciiTheme="minorHAnsi" w:hAnsiTheme="minorHAnsi" w:cstheme="minorHAnsi"/>
          <w:sz w:val="26"/>
          <w:szCs w:val="26"/>
        </w:rPr>
        <w:t>application is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 open to </w:t>
      </w:r>
      <w:r w:rsidR="00AD39B1" w:rsidRPr="00FA6C96">
        <w:rPr>
          <w:rFonts w:asciiTheme="minorHAnsi" w:hAnsiTheme="minorHAnsi" w:cstheme="minorHAnsi"/>
          <w:sz w:val="26"/>
          <w:szCs w:val="26"/>
        </w:rPr>
        <w:t xml:space="preserve">PAGANZ 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members who are </w:t>
      </w:r>
      <w:r w:rsidR="00AD39B1" w:rsidRPr="00FA6C96">
        <w:rPr>
          <w:rFonts w:asciiTheme="minorHAnsi" w:hAnsiTheme="minorHAnsi" w:cstheme="minorHAnsi"/>
          <w:sz w:val="26"/>
          <w:szCs w:val="26"/>
        </w:rPr>
        <w:t xml:space="preserve">full-time </w:t>
      </w:r>
      <w:r w:rsidR="003D7F1E">
        <w:rPr>
          <w:rFonts w:asciiTheme="minorHAnsi" w:hAnsiTheme="minorHAnsi" w:cstheme="minorHAnsi"/>
          <w:sz w:val="26"/>
          <w:szCs w:val="26"/>
        </w:rPr>
        <w:t>Higher Degree by Research</w:t>
      </w:r>
      <w:r w:rsidR="003D7F1E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413AE3" w:rsidRPr="00FA6C96">
        <w:rPr>
          <w:rFonts w:asciiTheme="minorHAnsi" w:hAnsiTheme="minorHAnsi" w:cstheme="minorHAnsi"/>
          <w:sz w:val="26"/>
          <w:szCs w:val="26"/>
        </w:rPr>
        <w:t>students</w:t>
      </w:r>
      <w:r w:rsidR="00AD39B1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D42667">
        <w:rPr>
          <w:rFonts w:asciiTheme="minorHAnsi" w:hAnsiTheme="minorHAnsi" w:cstheme="minorHAnsi"/>
          <w:sz w:val="26"/>
          <w:szCs w:val="26"/>
        </w:rPr>
        <w:t xml:space="preserve">studying at a University in a </w:t>
      </w:r>
      <w:hyperlink w:anchor="country" w:history="1">
        <w:r w:rsidR="00D42667" w:rsidRPr="003B5ACE">
          <w:rPr>
            <w:rStyle w:val="Hyperlink"/>
            <w:rFonts w:asciiTheme="minorHAnsi" w:hAnsiTheme="minorHAnsi" w:cstheme="minorHAnsi"/>
            <w:sz w:val="26"/>
            <w:szCs w:val="26"/>
          </w:rPr>
          <w:t>low to middle income country</w:t>
        </w:r>
      </w:hyperlink>
      <w:r w:rsidR="00D42667">
        <w:rPr>
          <w:rFonts w:asciiTheme="minorHAnsi" w:hAnsiTheme="minorHAnsi" w:cstheme="minorHAnsi"/>
          <w:sz w:val="26"/>
          <w:szCs w:val="26"/>
        </w:rPr>
        <w:t xml:space="preserve"> </w:t>
      </w:r>
      <w:r w:rsidR="00413AE3" w:rsidRPr="00FA6C96">
        <w:rPr>
          <w:rFonts w:asciiTheme="minorHAnsi" w:hAnsiTheme="minorHAnsi" w:cstheme="minorHAnsi"/>
          <w:sz w:val="26"/>
          <w:szCs w:val="26"/>
        </w:rPr>
        <w:t xml:space="preserve">and </w:t>
      </w:r>
    </w:p>
    <w:p w14:paraId="4722D199" w14:textId="7BEB3E61" w:rsidR="00AD39B1" w:rsidRDefault="00FA6C96" w:rsidP="00EA3C1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Who </w:t>
      </w:r>
      <w:r w:rsidR="00413AE3" w:rsidRPr="00FA6C96">
        <w:rPr>
          <w:rFonts w:asciiTheme="minorHAnsi" w:hAnsiTheme="minorHAnsi" w:cstheme="minorHAnsi"/>
          <w:sz w:val="26"/>
          <w:szCs w:val="26"/>
        </w:rPr>
        <w:t xml:space="preserve">must be </w:t>
      </w:r>
      <w:r w:rsidR="00DF00E4">
        <w:rPr>
          <w:rFonts w:asciiTheme="minorHAnsi" w:hAnsiTheme="minorHAnsi" w:cstheme="minorHAnsi"/>
          <w:sz w:val="26"/>
          <w:szCs w:val="26"/>
        </w:rPr>
        <w:t xml:space="preserve">(a) </w:t>
      </w:r>
      <w:r w:rsidR="00413AE3" w:rsidRPr="00FA6C96">
        <w:rPr>
          <w:rFonts w:asciiTheme="minorHAnsi" w:hAnsiTheme="minorHAnsi" w:cstheme="minorHAnsi"/>
          <w:sz w:val="26"/>
          <w:szCs w:val="26"/>
        </w:rPr>
        <w:t>presenting</w:t>
      </w:r>
      <w:r w:rsidRPr="00FA6C96">
        <w:rPr>
          <w:rFonts w:asciiTheme="minorHAnsi" w:hAnsiTheme="minorHAnsi" w:cstheme="minorHAnsi"/>
          <w:sz w:val="26"/>
          <w:szCs w:val="26"/>
        </w:rPr>
        <w:t xml:space="preserve"> their work at the</w:t>
      </w:r>
      <w:r w:rsidR="00DF00E4">
        <w:rPr>
          <w:rFonts w:asciiTheme="minorHAnsi" w:hAnsiTheme="minorHAnsi" w:cstheme="minorHAnsi"/>
          <w:sz w:val="26"/>
          <w:szCs w:val="26"/>
        </w:rPr>
        <w:t xml:space="preserve"> </w:t>
      </w:r>
      <w:r w:rsidR="00DF00E4" w:rsidRPr="00FA6C96">
        <w:rPr>
          <w:rFonts w:asciiTheme="minorHAnsi" w:hAnsiTheme="minorHAnsi" w:cstheme="minorHAnsi"/>
          <w:sz w:val="26"/>
          <w:szCs w:val="26"/>
        </w:rPr>
        <w:t xml:space="preserve">PAGANZ </w:t>
      </w:r>
      <w:r w:rsidRPr="00FA6C96">
        <w:rPr>
          <w:rFonts w:asciiTheme="minorHAnsi" w:hAnsiTheme="minorHAnsi" w:cstheme="minorHAnsi"/>
          <w:sz w:val="26"/>
          <w:szCs w:val="26"/>
        </w:rPr>
        <w:t>meeting</w:t>
      </w:r>
      <w:r w:rsidR="00DF00E4">
        <w:rPr>
          <w:rFonts w:asciiTheme="minorHAnsi" w:hAnsiTheme="minorHAnsi" w:cstheme="minorHAnsi"/>
          <w:sz w:val="26"/>
          <w:szCs w:val="26"/>
        </w:rPr>
        <w:t xml:space="preserve"> and (b) attend one of the PAGANZ pre-conference workshops</w:t>
      </w:r>
    </w:p>
    <w:p w14:paraId="0AC50EFF" w14:textId="5E16D7D0" w:rsidR="00F87391" w:rsidRPr="00FA6C96" w:rsidRDefault="00F87391" w:rsidP="00EA3C1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Can demonstrate that the opportunity of attending PAGANZ </w:t>
      </w:r>
      <w:r w:rsidR="00DD27D3">
        <w:rPr>
          <w:rFonts w:asciiTheme="minorHAnsi" w:hAnsiTheme="minorHAnsi" w:cstheme="minorHAnsi"/>
          <w:sz w:val="26"/>
          <w:szCs w:val="26"/>
        </w:rPr>
        <w:t xml:space="preserve">will enhance their learning, capabilities and studies </w:t>
      </w:r>
    </w:p>
    <w:p w14:paraId="1DCFBE2A" w14:textId="77777777" w:rsidR="003F381B" w:rsidRPr="00FA6C96" w:rsidRDefault="003F381B" w:rsidP="00EA3C1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45BF1418" w14:textId="77777777" w:rsidR="003F381B" w:rsidRPr="00FA6C96" w:rsidRDefault="003F381B" w:rsidP="00EA3C16">
      <w:pPr>
        <w:pStyle w:val="Heading6"/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Funding</w:t>
      </w:r>
    </w:p>
    <w:p w14:paraId="49AB6CD7" w14:textId="6FA554A2" w:rsidR="003F381B" w:rsidRPr="00FA6C96" w:rsidRDefault="008B26D8" w:rsidP="00D42667">
      <w:pPr>
        <w:pStyle w:val="PlainText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The PAGANZ </w:t>
      </w:r>
      <w:r w:rsidR="00DF00E4">
        <w:rPr>
          <w:rFonts w:asciiTheme="minorHAnsi" w:hAnsiTheme="minorHAnsi" w:cstheme="minorHAnsi"/>
          <w:sz w:val="26"/>
          <w:szCs w:val="26"/>
        </w:rPr>
        <w:t>Inc Committee (PIC)</w:t>
      </w:r>
      <w:r w:rsidR="00DF00E4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will determine the amount of the </w:t>
      </w:r>
      <w:r w:rsidR="00FA6C96" w:rsidRPr="00FA6C96">
        <w:rPr>
          <w:rFonts w:asciiTheme="minorHAnsi" w:hAnsiTheme="minorHAnsi" w:cstheme="minorHAnsi"/>
          <w:sz w:val="26"/>
          <w:szCs w:val="26"/>
        </w:rPr>
        <w:t>award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, subject to </w:t>
      </w:r>
      <w:r w:rsidR="00F87391">
        <w:rPr>
          <w:rFonts w:asciiTheme="minorHAnsi" w:hAnsiTheme="minorHAnsi" w:cstheme="minorHAnsi"/>
          <w:sz w:val="26"/>
          <w:szCs w:val="26"/>
        </w:rPr>
        <w:t>the number of selected awardees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, </w:t>
      </w:r>
      <w:r w:rsidRPr="00FA6C96">
        <w:rPr>
          <w:rFonts w:asciiTheme="minorHAnsi" w:hAnsiTheme="minorHAnsi" w:cstheme="minorHAnsi"/>
          <w:sz w:val="26"/>
          <w:szCs w:val="26"/>
        </w:rPr>
        <w:t>which can be used to cover any aspects necessary for attending the meeting (registration, travel, and/or accommodation).</w:t>
      </w:r>
      <w:r w:rsidR="00F87391">
        <w:rPr>
          <w:rFonts w:asciiTheme="minorHAnsi" w:hAnsiTheme="minorHAnsi" w:cstheme="minorHAnsi"/>
          <w:sz w:val="26"/>
          <w:szCs w:val="26"/>
        </w:rPr>
        <w:t xml:space="preserve"> </w:t>
      </w:r>
      <w:r w:rsidR="00D42667">
        <w:rPr>
          <w:rFonts w:asciiTheme="minorHAnsi" w:hAnsiTheme="minorHAnsi" w:cstheme="minorHAnsi"/>
          <w:sz w:val="26"/>
          <w:szCs w:val="26"/>
        </w:rPr>
        <w:t xml:space="preserve">As an indication, the maximum awarded to any one student will be $1,000 AUD and the minimum $500 AUD. </w:t>
      </w:r>
      <w:r w:rsidRPr="00FA6C96">
        <w:rPr>
          <w:rFonts w:asciiTheme="minorHAnsi" w:hAnsiTheme="minorHAnsi" w:cstheme="minorHAnsi"/>
          <w:sz w:val="26"/>
          <w:szCs w:val="26"/>
        </w:rPr>
        <w:t>PAGANZ PIC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 reserves the right </w:t>
      </w:r>
      <w:r w:rsidR="00FA6C96" w:rsidRPr="00FA6C96">
        <w:rPr>
          <w:rFonts w:asciiTheme="minorHAnsi" w:hAnsiTheme="minorHAnsi" w:cstheme="minorHAnsi"/>
          <w:sz w:val="26"/>
          <w:szCs w:val="26"/>
        </w:rPr>
        <w:t xml:space="preserve">to not award the PAGANZ Travel Award </w:t>
      </w:r>
      <w:r w:rsidR="003F381B" w:rsidRPr="00FA6C96">
        <w:rPr>
          <w:rFonts w:asciiTheme="minorHAnsi" w:hAnsiTheme="minorHAnsi" w:cstheme="minorHAnsi"/>
          <w:sz w:val="26"/>
          <w:szCs w:val="26"/>
        </w:rPr>
        <w:t>if applications are not of sufficient merit.</w:t>
      </w:r>
      <w:r w:rsidR="00F87391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07B46D3" w14:textId="77777777" w:rsidR="003F381B" w:rsidRPr="00FA6C96" w:rsidRDefault="003F381B" w:rsidP="00EA3C1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458FAE0" w14:textId="1DA6C938" w:rsidR="003F381B" w:rsidRPr="00FA6C96" w:rsidRDefault="00573EB6" w:rsidP="00EA3C16">
      <w:pPr>
        <w:pStyle w:val="Heading6"/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Process and a</w:t>
      </w:r>
      <w:r w:rsidR="003F381B" w:rsidRPr="00FA6C96">
        <w:rPr>
          <w:rFonts w:asciiTheme="minorHAnsi" w:hAnsiTheme="minorHAnsi" w:cstheme="minorHAnsi"/>
          <w:sz w:val="26"/>
          <w:szCs w:val="26"/>
        </w:rPr>
        <w:t>pplications</w:t>
      </w:r>
    </w:p>
    <w:p w14:paraId="6D89A5AF" w14:textId="22822B6F" w:rsidR="00573EB6" w:rsidRDefault="003F381B" w:rsidP="00EA3C16">
      <w:pPr>
        <w:tabs>
          <w:tab w:val="left" w:pos="5041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All applications </w:t>
      </w:r>
      <w:r w:rsidRPr="00FA6C96">
        <w:rPr>
          <w:rFonts w:asciiTheme="minorHAnsi" w:hAnsiTheme="minorHAnsi" w:cstheme="minorHAnsi"/>
          <w:b/>
          <w:bCs/>
          <w:sz w:val="26"/>
          <w:szCs w:val="26"/>
        </w:rPr>
        <w:t xml:space="preserve">(complete electronic copy) </w:t>
      </w:r>
      <w:r w:rsidRPr="00FA6C96">
        <w:rPr>
          <w:rFonts w:asciiTheme="minorHAnsi" w:hAnsiTheme="minorHAnsi" w:cstheme="minorHAnsi"/>
          <w:sz w:val="26"/>
          <w:szCs w:val="26"/>
        </w:rPr>
        <w:t xml:space="preserve">should be </w:t>
      </w:r>
      <w:r w:rsidR="00573EB6">
        <w:rPr>
          <w:rFonts w:asciiTheme="minorHAnsi" w:hAnsiTheme="minorHAnsi" w:cstheme="minorHAnsi"/>
          <w:sz w:val="26"/>
          <w:szCs w:val="26"/>
        </w:rPr>
        <w:t>made directly</w:t>
      </w:r>
      <w:r w:rsidR="00573EB6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Pr="00FA6C96">
        <w:rPr>
          <w:rFonts w:asciiTheme="minorHAnsi" w:hAnsiTheme="minorHAnsi" w:cstheme="minorHAnsi"/>
          <w:sz w:val="26"/>
          <w:szCs w:val="26"/>
        </w:rPr>
        <w:t xml:space="preserve">to </w:t>
      </w:r>
      <w:r w:rsidR="00FA6C96" w:rsidRPr="00FA6C96">
        <w:rPr>
          <w:rFonts w:asciiTheme="minorHAnsi" w:hAnsiTheme="minorHAnsi" w:cstheme="minorHAnsi"/>
          <w:sz w:val="26"/>
          <w:szCs w:val="26"/>
        </w:rPr>
        <w:t>(</w:t>
      </w:r>
      <w:hyperlink r:id="rId8" w:history="1">
        <w:r w:rsidR="008B26D8" w:rsidRPr="00FA6C96">
          <w:rPr>
            <w:rStyle w:val="Hyperlink"/>
            <w:rFonts w:asciiTheme="minorHAnsi" w:hAnsiTheme="minorHAnsi" w:cstheme="minorHAnsi"/>
            <w:sz w:val="26"/>
            <w:szCs w:val="26"/>
          </w:rPr>
          <w:t>contact@paganz.org</w:t>
        </w:r>
      </w:hyperlink>
      <w:r w:rsidR="00FA6C96" w:rsidRPr="00FA6C96">
        <w:rPr>
          <w:rFonts w:asciiTheme="minorHAnsi" w:hAnsiTheme="minorHAnsi" w:cstheme="minorHAnsi"/>
          <w:sz w:val="26"/>
          <w:szCs w:val="26"/>
        </w:rPr>
        <w:t xml:space="preserve">). </w:t>
      </w:r>
    </w:p>
    <w:p w14:paraId="6C5BA045" w14:textId="208A50E9" w:rsidR="00573EB6" w:rsidRDefault="00573EB6" w:rsidP="00EA3C16">
      <w:pPr>
        <w:tabs>
          <w:tab w:val="left" w:pos="5041"/>
        </w:tabs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 selection committee, made up of members from the PAGANZ Inc Committee and the Local Organizing Committee, will assess the applications.</w:t>
      </w:r>
      <w:r w:rsidR="00D42667">
        <w:rPr>
          <w:rFonts w:asciiTheme="minorHAnsi" w:hAnsiTheme="minorHAnsi" w:cstheme="minorHAnsi"/>
          <w:sz w:val="26"/>
          <w:szCs w:val="26"/>
        </w:rPr>
        <w:t xml:space="preserve"> Successful applicants will be notified by email. </w:t>
      </w:r>
    </w:p>
    <w:p w14:paraId="6C4CDE50" w14:textId="77777777" w:rsidR="00573EB6" w:rsidRDefault="00573EB6" w:rsidP="00EA3C16">
      <w:pPr>
        <w:tabs>
          <w:tab w:val="left" w:pos="5041"/>
        </w:tabs>
        <w:jc w:val="both"/>
        <w:rPr>
          <w:rFonts w:asciiTheme="minorHAnsi" w:hAnsiTheme="minorHAnsi" w:cstheme="minorHAnsi"/>
          <w:sz w:val="26"/>
          <w:szCs w:val="26"/>
        </w:rPr>
      </w:pPr>
    </w:p>
    <w:p w14:paraId="1A9F0E11" w14:textId="7CABF7C3" w:rsidR="003F381B" w:rsidRPr="00FA6C96" w:rsidRDefault="003F381B" w:rsidP="00EA3C16">
      <w:pPr>
        <w:tabs>
          <w:tab w:val="left" w:pos="5041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Payment will be made </w:t>
      </w:r>
      <w:r w:rsidR="003D7F1E">
        <w:rPr>
          <w:rFonts w:asciiTheme="minorHAnsi" w:hAnsiTheme="minorHAnsi" w:cstheme="minorHAnsi"/>
          <w:sz w:val="26"/>
          <w:szCs w:val="26"/>
        </w:rPr>
        <w:t>as soon as practicable after the meeting.</w:t>
      </w:r>
    </w:p>
    <w:p w14:paraId="62EB6336" w14:textId="77777777" w:rsidR="003F381B" w:rsidRPr="00FA6C96" w:rsidRDefault="003F381B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</w:p>
    <w:p w14:paraId="7B4A01EE" w14:textId="77777777" w:rsidR="003F381B" w:rsidRPr="00FA6C96" w:rsidRDefault="003F381B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Successful applicants are encouraged to acknowledge </w:t>
      </w:r>
      <w:r w:rsidR="008B26D8" w:rsidRPr="00FA6C96">
        <w:rPr>
          <w:rFonts w:asciiTheme="minorHAnsi" w:hAnsiTheme="minorHAnsi" w:cstheme="minorHAnsi"/>
          <w:sz w:val="26"/>
          <w:szCs w:val="26"/>
        </w:rPr>
        <w:t>PAGANZ</w:t>
      </w:r>
      <w:r w:rsidRPr="00FA6C96">
        <w:rPr>
          <w:rFonts w:asciiTheme="minorHAnsi" w:hAnsiTheme="minorHAnsi" w:cstheme="minorHAnsi"/>
          <w:sz w:val="26"/>
          <w:szCs w:val="26"/>
        </w:rPr>
        <w:t xml:space="preserve"> support wherever practical (e</w:t>
      </w:r>
      <w:r w:rsidR="008B26D8" w:rsidRPr="00FA6C96">
        <w:rPr>
          <w:rFonts w:asciiTheme="minorHAnsi" w:hAnsiTheme="minorHAnsi" w:cstheme="minorHAnsi"/>
          <w:sz w:val="26"/>
          <w:szCs w:val="26"/>
        </w:rPr>
        <w:t>.</w:t>
      </w:r>
      <w:r w:rsidRPr="00FA6C96">
        <w:rPr>
          <w:rFonts w:asciiTheme="minorHAnsi" w:hAnsiTheme="minorHAnsi" w:cstheme="minorHAnsi"/>
          <w:sz w:val="26"/>
          <w:szCs w:val="26"/>
        </w:rPr>
        <w:t>g</w:t>
      </w:r>
      <w:r w:rsidR="008B26D8" w:rsidRPr="00FA6C96">
        <w:rPr>
          <w:rFonts w:asciiTheme="minorHAnsi" w:hAnsiTheme="minorHAnsi" w:cstheme="minorHAnsi"/>
          <w:sz w:val="26"/>
          <w:szCs w:val="26"/>
        </w:rPr>
        <w:t>.</w:t>
      </w:r>
      <w:r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8B26D8" w:rsidRPr="00FA6C96">
        <w:rPr>
          <w:rFonts w:asciiTheme="minorHAnsi" w:hAnsiTheme="minorHAnsi" w:cstheme="minorHAnsi"/>
          <w:sz w:val="26"/>
          <w:szCs w:val="26"/>
        </w:rPr>
        <w:t>in the conference presentation</w:t>
      </w:r>
      <w:r w:rsidRPr="00FA6C96">
        <w:rPr>
          <w:rFonts w:asciiTheme="minorHAnsi" w:hAnsiTheme="minorHAnsi" w:cstheme="minorHAnsi"/>
          <w:sz w:val="26"/>
          <w:szCs w:val="26"/>
        </w:rPr>
        <w:t>).</w:t>
      </w:r>
    </w:p>
    <w:p w14:paraId="6138F634" w14:textId="77777777" w:rsidR="003F381B" w:rsidRPr="00FA6C96" w:rsidRDefault="003F381B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</w:p>
    <w:p w14:paraId="614A14B6" w14:textId="29C93239" w:rsidR="003F381B" w:rsidRPr="00136BE7" w:rsidRDefault="00136BE7" w:rsidP="00EA3C16">
      <w:pPr>
        <w:pStyle w:val="CommentText"/>
        <w:jc w:val="both"/>
        <w:rPr>
          <w:rFonts w:asciiTheme="minorHAnsi" w:hAnsiTheme="minorHAnsi" w:cstheme="minorHAnsi"/>
          <w:b/>
          <w:sz w:val="26"/>
          <w:szCs w:val="26"/>
        </w:rPr>
      </w:pPr>
      <w:r w:rsidRPr="00136BE7">
        <w:rPr>
          <w:rFonts w:asciiTheme="minorHAnsi" w:hAnsiTheme="minorHAnsi" w:cstheme="minorHAnsi"/>
          <w:b/>
          <w:sz w:val="26"/>
          <w:szCs w:val="26"/>
        </w:rPr>
        <w:t>A</w:t>
      </w:r>
      <w:r w:rsidR="003F381B" w:rsidRPr="00136BE7">
        <w:rPr>
          <w:rFonts w:asciiTheme="minorHAnsi" w:hAnsiTheme="minorHAnsi" w:cstheme="minorHAnsi"/>
          <w:b/>
          <w:sz w:val="26"/>
          <w:szCs w:val="26"/>
        </w:rPr>
        <w:t xml:space="preserve">pplications </w:t>
      </w:r>
      <w:r w:rsidR="00D42667">
        <w:rPr>
          <w:rFonts w:asciiTheme="minorHAnsi" w:hAnsiTheme="minorHAnsi" w:cstheme="minorHAnsi"/>
          <w:b/>
          <w:sz w:val="26"/>
          <w:szCs w:val="26"/>
        </w:rPr>
        <w:t xml:space="preserve">for this award </w:t>
      </w:r>
      <w:r w:rsidRPr="00136BE7">
        <w:rPr>
          <w:rFonts w:asciiTheme="minorHAnsi" w:hAnsiTheme="minorHAnsi" w:cstheme="minorHAnsi"/>
          <w:b/>
          <w:sz w:val="26"/>
          <w:szCs w:val="26"/>
        </w:rPr>
        <w:t>must</w:t>
      </w:r>
      <w:r w:rsidR="008B26D8" w:rsidRPr="00136BE7">
        <w:rPr>
          <w:rFonts w:asciiTheme="minorHAnsi" w:hAnsiTheme="minorHAnsi" w:cstheme="minorHAnsi"/>
          <w:b/>
          <w:sz w:val="26"/>
          <w:szCs w:val="26"/>
        </w:rPr>
        <w:t xml:space="preserve"> be submitted no later </w:t>
      </w:r>
      <w:r w:rsidRPr="00136BE7">
        <w:rPr>
          <w:rFonts w:asciiTheme="minorHAnsi" w:hAnsiTheme="minorHAnsi" w:cstheme="minorHAnsi"/>
          <w:b/>
          <w:sz w:val="26"/>
          <w:szCs w:val="26"/>
        </w:rPr>
        <w:t xml:space="preserve">than </w:t>
      </w:r>
      <w:r w:rsidR="00F04577">
        <w:rPr>
          <w:rFonts w:asciiTheme="minorHAnsi" w:hAnsiTheme="minorHAnsi" w:cstheme="minorHAnsi"/>
          <w:b/>
          <w:sz w:val="26"/>
          <w:szCs w:val="26"/>
        </w:rPr>
        <w:t>the close of abstract for the meeting you are applying to attend.</w:t>
      </w:r>
    </w:p>
    <w:p w14:paraId="72097291" w14:textId="77777777" w:rsidR="003F381B" w:rsidRPr="00FA6C96" w:rsidRDefault="003F381B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</w:p>
    <w:p w14:paraId="6F7D0674" w14:textId="77777777" w:rsidR="00D17521" w:rsidRPr="00FA6C96" w:rsidRDefault="00D17521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b/>
          <w:i/>
          <w:sz w:val="26"/>
          <w:szCs w:val="26"/>
          <w:u w:val="single"/>
        </w:rPr>
        <w:t>Applications must include:</w:t>
      </w:r>
    </w:p>
    <w:p w14:paraId="76D4B9B1" w14:textId="52ABC3F5" w:rsidR="00DF00E4" w:rsidRDefault="00DF00E4" w:rsidP="00EA3C16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Confirmation of registration at the meeting, including details of PAGANZ pre-conference workshop</w:t>
      </w:r>
      <w:r w:rsidR="00D4759A">
        <w:rPr>
          <w:rFonts w:asciiTheme="minorHAnsi" w:hAnsiTheme="minorHAnsi" w:cstheme="minorHAnsi"/>
          <w:sz w:val="26"/>
          <w:szCs w:val="26"/>
        </w:rPr>
        <w:t xml:space="preserve"> (Note registration is free for presenting PAGANZ members who are students)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</w:p>
    <w:p w14:paraId="050CA005" w14:textId="5383AC14" w:rsidR="00D42667" w:rsidRDefault="00D42667" w:rsidP="00EA3C16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 letter of support from their academic supervisor outlining the students degree</w:t>
      </w:r>
      <w:r w:rsidR="00DD27D3">
        <w:rPr>
          <w:rFonts w:asciiTheme="minorHAnsi" w:hAnsiTheme="minorHAnsi" w:cstheme="minorHAnsi"/>
          <w:sz w:val="26"/>
          <w:szCs w:val="26"/>
        </w:rPr>
        <w:t>, the level of their current financial support to attend the PAGANZ meeting</w:t>
      </w:r>
      <w:r>
        <w:rPr>
          <w:rFonts w:asciiTheme="minorHAnsi" w:hAnsiTheme="minorHAnsi" w:cstheme="minorHAnsi"/>
          <w:sz w:val="26"/>
          <w:szCs w:val="26"/>
        </w:rPr>
        <w:t xml:space="preserve"> and how they might benefit from attend</w:t>
      </w:r>
      <w:r w:rsidR="00DD27D3">
        <w:rPr>
          <w:rFonts w:asciiTheme="minorHAnsi" w:hAnsiTheme="minorHAnsi" w:cstheme="minorHAnsi"/>
          <w:sz w:val="26"/>
          <w:szCs w:val="26"/>
        </w:rPr>
        <w:t>ance</w:t>
      </w:r>
    </w:p>
    <w:p w14:paraId="1D07CAAB" w14:textId="2759A5F2" w:rsidR="00D42667" w:rsidRPr="00D42667" w:rsidRDefault="00D42667" w:rsidP="00D42667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A</w:t>
      </w:r>
      <w:r>
        <w:rPr>
          <w:rFonts w:asciiTheme="minorHAnsi" w:hAnsiTheme="minorHAnsi" w:cstheme="minorHAnsi"/>
          <w:sz w:val="26"/>
          <w:szCs w:val="26"/>
        </w:rPr>
        <w:t xml:space="preserve">n </w:t>
      </w:r>
      <w:r w:rsidRPr="00FA6C96">
        <w:rPr>
          <w:rFonts w:asciiTheme="minorHAnsi" w:hAnsiTheme="minorHAnsi" w:cstheme="minorHAnsi"/>
          <w:sz w:val="26"/>
          <w:szCs w:val="26"/>
        </w:rPr>
        <w:t>abstract</w:t>
      </w:r>
      <w:r>
        <w:rPr>
          <w:rFonts w:asciiTheme="minorHAnsi" w:hAnsiTheme="minorHAnsi" w:cstheme="minorHAnsi"/>
          <w:sz w:val="26"/>
          <w:szCs w:val="26"/>
        </w:rPr>
        <w:t xml:space="preserve"> for an oral presentation as part of the PAGANZ scientific program</w:t>
      </w:r>
    </w:p>
    <w:p w14:paraId="2A6D91FE" w14:textId="3DAED2AB" w:rsidR="00D17521" w:rsidRPr="00FA6C96" w:rsidRDefault="00D17521" w:rsidP="00EA3C16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A brief CV</w:t>
      </w:r>
      <w:r w:rsidR="00940259" w:rsidRPr="00FA6C96">
        <w:rPr>
          <w:rFonts w:asciiTheme="minorHAnsi" w:hAnsiTheme="minorHAnsi" w:cstheme="minorHAnsi"/>
          <w:sz w:val="26"/>
          <w:szCs w:val="26"/>
        </w:rPr>
        <w:t xml:space="preserve"> (max. 1 page)</w:t>
      </w:r>
      <w:r w:rsidRPr="00FA6C96">
        <w:rPr>
          <w:rFonts w:asciiTheme="minorHAnsi" w:hAnsiTheme="minorHAnsi" w:cstheme="minorHAnsi"/>
          <w:sz w:val="26"/>
          <w:szCs w:val="26"/>
        </w:rPr>
        <w:t xml:space="preserve">, including contributions to </w:t>
      </w:r>
      <w:r w:rsidR="008B26D8" w:rsidRPr="00FA6C96">
        <w:rPr>
          <w:rFonts w:asciiTheme="minorHAnsi" w:hAnsiTheme="minorHAnsi" w:cstheme="minorHAnsi"/>
          <w:sz w:val="26"/>
          <w:szCs w:val="26"/>
        </w:rPr>
        <w:t>PAGANZ</w:t>
      </w:r>
      <w:r w:rsidRPr="00FA6C96">
        <w:rPr>
          <w:rFonts w:asciiTheme="minorHAnsi" w:hAnsiTheme="minorHAnsi" w:cstheme="minorHAnsi"/>
          <w:sz w:val="26"/>
          <w:szCs w:val="26"/>
        </w:rPr>
        <w:t xml:space="preserve"> (</w:t>
      </w:r>
      <w:r w:rsidR="00AF4EB6" w:rsidRPr="00FA6C96">
        <w:rPr>
          <w:rFonts w:asciiTheme="minorHAnsi" w:hAnsiTheme="minorHAnsi" w:cstheme="minorHAnsi"/>
          <w:sz w:val="26"/>
          <w:szCs w:val="26"/>
        </w:rPr>
        <w:t>e.g.</w:t>
      </w:r>
      <w:r w:rsidR="00940259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FA6C96" w:rsidRPr="00FA6C96">
        <w:rPr>
          <w:rFonts w:asciiTheme="minorHAnsi" w:hAnsiTheme="minorHAnsi" w:cstheme="minorHAnsi"/>
          <w:sz w:val="26"/>
          <w:szCs w:val="26"/>
        </w:rPr>
        <w:t xml:space="preserve">details of previous </w:t>
      </w:r>
      <w:r w:rsidRPr="00FA6C96">
        <w:rPr>
          <w:rFonts w:asciiTheme="minorHAnsi" w:hAnsiTheme="minorHAnsi" w:cstheme="minorHAnsi"/>
          <w:sz w:val="26"/>
          <w:szCs w:val="26"/>
        </w:rPr>
        <w:t>presentations at</w:t>
      </w:r>
      <w:r w:rsidR="00A45546">
        <w:rPr>
          <w:rFonts w:asciiTheme="minorHAnsi" w:hAnsiTheme="minorHAnsi" w:cstheme="minorHAnsi"/>
          <w:sz w:val="26"/>
          <w:szCs w:val="26"/>
        </w:rPr>
        <w:t xml:space="preserve"> the</w:t>
      </w:r>
      <w:r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8B26D8" w:rsidRPr="00FA6C96">
        <w:rPr>
          <w:rFonts w:asciiTheme="minorHAnsi" w:hAnsiTheme="minorHAnsi" w:cstheme="minorHAnsi"/>
          <w:sz w:val="26"/>
          <w:szCs w:val="26"/>
        </w:rPr>
        <w:t>annual meeting</w:t>
      </w:r>
      <w:r w:rsidRPr="00FA6C96">
        <w:rPr>
          <w:rFonts w:asciiTheme="minorHAnsi" w:hAnsiTheme="minorHAnsi" w:cstheme="minorHAnsi"/>
          <w:sz w:val="26"/>
          <w:szCs w:val="26"/>
        </w:rPr>
        <w:t xml:space="preserve">) and details of </w:t>
      </w:r>
      <w:r w:rsidR="008B26D8" w:rsidRPr="00FA6C96">
        <w:rPr>
          <w:rFonts w:asciiTheme="minorHAnsi" w:hAnsiTheme="minorHAnsi" w:cstheme="minorHAnsi"/>
          <w:sz w:val="26"/>
          <w:szCs w:val="26"/>
        </w:rPr>
        <w:t>PAGANZ</w:t>
      </w:r>
      <w:r w:rsidRPr="00FA6C96">
        <w:rPr>
          <w:rFonts w:asciiTheme="minorHAnsi" w:hAnsiTheme="minorHAnsi" w:cstheme="minorHAnsi"/>
          <w:sz w:val="26"/>
          <w:szCs w:val="26"/>
        </w:rPr>
        <w:t xml:space="preserve"> membership including number of years that the applicant has been a</w:t>
      </w:r>
      <w:r w:rsidR="00FA6C96">
        <w:rPr>
          <w:rFonts w:asciiTheme="minorHAnsi" w:hAnsiTheme="minorHAnsi" w:cstheme="minorHAnsi"/>
          <w:sz w:val="26"/>
          <w:szCs w:val="26"/>
        </w:rPr>
        <w:t xml:space="preserve"> </w:t>
      </w:r>
      <w:r w:rsidRPr="00FA6C96">
        <w:rPr>
          <w:rFonts w:asciiTheme="minorHAnsi" w:hAnsiTheme="minorHAnsi" w:cstheme="minorHAnsi"/>
          <w:sz w:val="26"/>
          <w:szCs w:val="26"/>
        </w:rPr>
        <w:t>member.</w:t>
      </w:r>
    </w:p>
    <w:p w14:paraId="6D23D36E" w14:textId="6A4FFFB2" w:rsidR="00D17521" w:rsidRPr="00FA6C96" w:rsidRDefault="00D17521" w:rsidP="00EA3C16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A draft travel itinerary including quot</w:t>
      </w:r>
      <w:r w:rsidR="00AF4EB6" w:rsidRPr="00FA6C96">
        <w:rPr>
          <w:rFonts w:asciiTheme="minorHAnsi" w:hAnsiTheme="minorHAnsi" w:cstheme="minorHAnsi"/>
          <w:sz w:val="26"/>
          <w:szCs w:val="26"/>
        </w:rPr>
        <w:t>e</w:t>
      </w:r>
      <w:r w:rsidR="00D42667">
        <w:rPr>
          <w:rFonts w:asciiTheme="minorHAnsi" w:hAnsiTheme="minorHAnsi" w:cstheme="minorHAnsi"/>
          <w:sz w:val="26"/>
          <w:szCs w:val="26"/>
        </w:rPr>
        <w:t xml:space="preserve"> for flights and accommodation</w:t>
      </w:r>
    </w:p>
    <w:p w14:paraId="19077A4E" w14:textId="00BCD98A" w:rsidR="00F04577" w:rsidRPr="00D42667" w:rsidRDefault="00FA6C96" w:rsidP="0074342E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</w:rPr>
      </w:pPr>
      <w:r w:rsidRPr="00FA6C96">
        <w:rPr>
          <w:rFonts w:asciiTheme="minorHAnsi" w:hAnsiTheme="minorHAnsi" w:cstheme="minorHAnsi"/>
          <w:sz w:val="26"/>
          <w:szCs w:val="26"/>
        </w:rPr>
        <w:t>Details of any other travel funding the applicant is expecting to receive to attend</w:t>
      </w:r>
      <w:r>
        <w:rPr>
          <w:rFonts w:asciiTheme="minorHAnsi" w:hAnsiTheme="minorHAnsi" w:cstheme="minorHAnsi"/>
          <w:sz w:val="26"/>
          <w:szCs w:val="26"/>
        </w:rPr>
        <w:t xml:space="preserve"> the meeting</w:t>
      </w:r>
      <w:r w:rsidR="00D42667">
        <w:rPr>
          <w:rFonts w:asciiTheme="minorHAnsi" w:hAnsiTheme="minorHAnsi" w:cstheme="minorHAnsi"/>
          <w:sz w:val="26"/>
          <w:szCs w:val="26"/>
        </w:rPr>
        <w:t>, and details of previous travel grants received from PAGANZ</w:t>
      </w:r>
    </w:p>
    <w:p w14:paraId="67F22825" w14:textId="4FFB094E" w:rsidR="00D42667" w:rsidRDefault="00D42667" w:rsidP="00D42667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</w:p>
    <w:p w14:paraId="6CA0CFEC" w14:textId="705581B9" w:rsidR="00D42667" w:rsidRDefault="00D42667" w:rsidP="00D42667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</w:p>
    <w:p w14:paraId="1B5E931D" w14:textId="5985C11A" w:rsidR="00D42667" w:rsidRDefault="00D42667" w:rsidP="00D42667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Other details:</w:t>
      </w:r>
    </w:p>
    <w:p w14:paraId="7533CC40" w14:textId="40722403" w:rsidR="00D42667" w:rsidRDefault="00D42667" w:rsidP="00D42667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Attendance at the PAGANZ pre-conference workshop will be confirmed in person at the meeting</w:t>
      </w:r>
    </w:p>
    <w:p w14:paraId="606D6533" w14:textId="532E5E5E" w:rsidR="00745FCB" w:rsidRPr="00745FCB" w:rsidRDefault="00D4759A" w:rsidP="00745FCB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bookmarkStart w:id="0" w:name="country"/>
      <w:bookmarkEnd w:id="0"/>
      <w:r>
        <w:rPr>
          <w:rFonts w:asciiTheme="minorHAnsi" w:hAnsiTheme="minorHAnsi" w:cstheme="minorHAnsi"/>
          <w:sz w:val="26"/>
          <w:szCs w:val="26"/>
        </w:rPr>
        <w:t xml:space="preserve">We define a low to middle income country as </w:t>
      </w:r>
      <w:r w:rsidR="00745FCB">
        <w:rPr>
          <w:rFonts w:asciiTheme="minorHAnsi" w:hAnsiTheme="minorHAnsi" w:cstheme="minorHAnsi"/>
          <w:sz w:val="26"/>
          <w:szCs w:val="26"/>
        </w:rPr>
        <w:t>per the</w:t>
      </w:r>
      <w:r w:rsidR="00745FCB" w:rsidRPr="00745FCB">
        <w:t xml:space="preserve"> </w:t>
      </w:r>
      <w:r w:rsidR="00745FCB" w:rsidRPr="00745FCB">
        <w:rPr>
          <w:rFonts w:asciiTheme="minorHAnsi" w:hAnsiTheme="minorHAnsi" w:cstheme="minorHAnsi"/>
          <w:sz w:val="26"/>
          <w:szCs w:val="26"/>
        </w:rPr>
        <w:t>Organisation for Economic</w:t>
      </w:r>
    </w:p>
    <w:p w14:paraId="75DC6D97" w14:textId="3BA65672" w:rsidR="00D42667" w:rsidRDefault="00745FCB" w:rsidP="00763BCD">
      <w:pPr>
        <w:pStyle w:val="CommentText"/>
        <w:ind w:left="720"/>
        <w:rPr>
          <w:rFonts w:asciiTheme="minorHAnsi" w:hAnsiTheme="minorHAnsi" w:cstheme="minorHAnsi"/>
          <w:sz w:val="26"/>
          <w:szCs w:val="26"/>
        </w:rPr>
      </w:pPr>
      <w:r w:rsidRPr="00745FCB">
        <w:rPr>
          <w:rFonts w:asciiTheme="minorHAnsi" w:hAnsiTheme="minorHAnsi" w:cstheme="minorHAnsi"/>
          <w:sz w:val="26"/>
          <w:szCs w:val="26"/>
        </w:rPr>
        <w:t>Co-operation and Developmen</w:t>
      </w:r>
      <w:r>
        <w:rPr>
          <w:rFonts w:asciiTheme="minorHAnsi" w:hAnsiTheme="minorHAnsi" w:cstheme="minorHAnsi"/>
          <w:sz w:val="26"/>
          <w:szCs w:val="26"/>
        </w:rPr>
        <w:t xml:space="preserve">t (OCED) definition, the most up to date list is available at: </w:t>
      </w:r>
      <w:hyperlink r:id="rId9" w:history="1">
        <w:r w:rsidRPr="00D61296">
          <w:rPr>
            <w:rStyle w:val="Hyperlink"/>
            <w:rFonts w:asciiTheme="minorHAnsi" w:hAnsiTheme="minorHAnsi" w:cstheme="minorHAnsi"/>
            <w:sz w:val="26"/>
            <w:szCs w:val="26"/>
          </w:rPr>
          <w:t>https://www.oecd.org/dac/financing-sustainable-development/development-finance-standards/DAC-List-of-ODA-Recipients-for-reporting-2022-23-flows.pdf</w:t>
        </w:r>
      </w:hyperlink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B4DDD68" w14:textId="77777777" w:rsidR="00D42667" w:rsidRPr="00D42667" w:rsidRDefault="00D42667" w:rsidP="00D42667">
      <w:pPr>
        <w:pStyle w:val="CommentText"/>
        <w:jc w:val="both"/>
        <w:rPr>
          <w:rFonts w:asciiTheme="minorHAnsi" w:hAnsiTheme="minorHAnsi" w:cstheme="minorHAnsi"/>
          <w:sz w:val="22"/>
        </w:rPr>
      </w:pPr>
    </w:p>
    <w:p w14:paraId="64F960EF" w14:textId="29783952" w:rsidR="003F381B" w:rsidRPr="00EA3C16" w:rsidRDefault="003F381B" w:rsidP="0074342E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</w:rPr>
      </w:pPr>
      <w:r w:rsidRPr="00EA3C16">
        <w:rPr>
          <w:rFonts w:asciiTheme="minorHAnsi" w:hAnsiTheme="minorHAnsi" w:cstheme="minorHAnsi"/>
          <w:sz w:val="22"/>
        </w:rPr>
        <w:br w:type="page"/>
      </w:r>
    </w:p>
    <w:p w14:paraId="4E08ADA7" w14:textId="77777777" w:rsidR="003F381B" w:rsidRPr="00EA3C16" w:rsidRDefault="003F381B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3DFAD109" w14:textId="77777777" w:rsid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Name: </w:t>
      </w:r>
    </w:p>
    <w:p w14:paraId="5A32194A" w14:textId="775E3B35" w:rsidR="003F381B" w:rsidRPr="00EA3C16" w:rsidRDefault="001108AE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Institution /Department/ School: </w:t>
      </w:r>
    </w:p>
    <w:p w14:paraId="4F010F9D" w14:textId="77777777" w:rsidR="003F381B" w:rsidRPr="00EA3C16" w:rsidRDefault="003F381B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 w:rsidRPr="00EA3C16">
        <w:rPr>
          <w:rFonts w:asciiTheme="minorHAnsi" w:hAnsiTheme="minorHAnsi" w:cstheme="minorHAnsi"/>
          <w:sz w:val="28"/>
          <w:szCs w:val="24"/>
        </w:rPr>
        <w:t>Phone</w:t>
      </w:r>
      <w:r w:rsidR="00EA3C16">
        <w:rPr>
          <w:rFonts w:asciiTheme="minorHAnsi" w:hAnsiTheme="minorHAnsi" w:cstheme="minorHAnsi"/>
          <w:sz w:val="28"/>
          <w:szCs w:val="24"/>
        </w:rPr>
        <w:t>:</w:t>
      </w:r>
    </w:p>
    <w:p w14:paraId="76C0CACE" w14:textId="77777777" w:rsidR="003F381B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Email:</w:t>
      </w:r>
    </w:p>
    <w:p w14:paraId="5D3139B2" w14:textId="77777777" w:rsid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D</w:t>
      </w:r>
      <w:r w:rsidRPr="00EA3C16">
        <w:rPr>
          <w:rFonts w:asciiTheme="minorHAnsi" w:hAnsiTheme="minorHAnsi" w:cstheme="minorHAnsi"/>
          <w:sz w:val="28"/>
          <w:szCs w:val="24"/>
        </w:rPr>
        <w:t>etails of PAGANZ membershi</w:t>
      </w:r>
      <w:r>
        <w:rPr>
          <w:rFonts w:asciiTheme="minorHAnsi" w:hAnsiTheme="minorHAnsi" w:cstheme="minorHAnsi"/>
          <w:sz w:val="28"/>
          <w:szCs w:val="24"/>
        </w:rPr>
        <w:t>p:</w:t>
      </w:r>
    </w:p>
    <w:p w14:paraId="447F3B0E" w14:textId="77777777" w:rsid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6009564F" w14:textId="77777777" w:rsid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 w:rsidRPr="00EA3C16">
        <w:rPr>
          <w:rFonts w:asciiTheme="minorHAnsi" w:hAnsiTheme="minorHAnsi" w:cstheme="minorHAnsi"/>
          <w:sz w:val="28"/>
          <w:szCs w:val="24"/>
        </w:rPr>
        <w:t>Details of previous travel grants received from PAGANZ</w:t>
      </w:r>
      <w:r>
        <w:rPr>
          <w:rFonts w:asciiTheme="minorHAnsi" w:hAnsiTheme="minorHAnsi" w:cstheme="minorHAnsi"/>
          <w:sz w:val="28"/>
          <w:szCs w:val="24"/>
        </w:rPr>
        <w:t>:</w:t>
      </w:r>
    </w:p>
    <w:p w14:paraId="614106D0" w14:textId="77777777" w:rsidR="00940259" w:rsidRDefault="00940259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16AF4BE8" w14:textId="77777777" w:rsidR="00940259" w:rsidRDefault="00940259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5DFFBDCC" w14:textId="77777777" w:rsidR="00EA3C16" w:rsidRP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372135FE" w14:textId="77777777" w:rsidR="00EA3C16" w:rsidRDefault="00EA3C16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sz w:val="28"/>
          <w:szCs w:val="24"/>
        </w:rPr>
      </w:pPr>
    </w:p>
    <w:p w14:paraId="102126EB" w14:textId="0D999D9F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  <w:r>
        <w:rPr>
          <w:rFonts w:asciiTheme="minorHAnsi" w:hAnsiTheme="minorHAnsi" w:cstheme="minorHAnsi"/>
          <w:bCs/>
          <w:i/>
          <w:sz w:val="28"/>
          <w:szCs w:val="24"/>
        </w:rPr>
        <w:t>Applicant</w:t>
      </w:r>
      <w:r w:rsidR="00AF4EB6">
        <w:rPr>
          <w:rFonts w:asciiTheme="minorHAnsi" w:hAnsiTheme="minorHAnsi" w:cstheme="minorHAnsi"/>
          <w:bCs/>
          <w:i/>
          <w:sz w:val="28"/>
          <w:szCs w:val="24"/>
        </w:rPr>
        <w:t>’</w:t>
      </w:r>
      <w:r>
        <w:rPr>
          <w:rFonts w:asciiTheme="minorHAnsi" w:hAnsiTheme="minorHAnsi" w:cstheme="minorHAnsi"/>
          <w:bCs/>
          <w:i/>
          <w:sz w:val="28"/>
          <w:szCs w:val="24"/>
        </w:rPr>
        <w:t xml:space="preserve">s Signature </w:t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  <w:t>Date</w:t>
      </w:r>
    </w:p>
    <w:p w14:paraId="62DED073" w14:textId="77777777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18EFA5C5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3CB72FD0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5AB20FB5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7C118817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479EC56E" w14:textId="4DE9846E" w:rsidR="00940259" w:rsidRPr="00EA3C16" w:rsidRDefault="00940259" w:rsidP="00940259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  <w:r>
        <w:rPr>
          <w:rFonts w:asciiTheme="minorHAnsi" w:hAnsiTheme="minorHAnsi" w:cstheme="minorHAnsi"/>
          <w:bCs/>
          <w:i/>
          <w:sz w:val="28"/>
          <w:szCs w:val="24"/>
        </w:rPr>
        <w:t xml:space="preserve">Hereby the principle supervisor </w:t>
      </w:r>
      <w:r w:rsidRPr="00EA3C16">
        <w:rPr>
          <w:rFonts w:asciiTheme="minorHAnsi" w:hAnsiTheme="minorHAnsi" w:cstheme="minorHAnsi"/>
          <w:bCs/>
          <w:i/>
          <w:sz w:val="28"/>
          <w:szCs w:val="24"/>
        </w:rPr>
        <w:t>confirm</w:t>
      </w:r>
      <w:r>
        <w:rPr>
          <w:rFonts w:asciiTheme="minorHAnsi" w:hAnsiTheme="minorHAnsi" w:cstheme="minorHAnsi"/>
          <w:bCs/>
          <w:i/>
          <w:sz w:val="28"/>
          <w:szCs w:val="24"/>
        </w:rPr>
        <w:t>s</w:t>
      </w:r>
      <w:r w:rsidRPr="00EA3C16">
        <w:rPr>
          <w:rFonts w:asciiTheme="minorHAnsi" w:hAnsiTheme="minorHAnsi" w:cstheme="minorHAnsi"/>
          <w:bCs/>
          <w:i/>
          <w:sz w:val="28"/>
          <w:szCs w:val="24"/>
        </w:rPr>
        <w:t xml:space="preserve"> that </w:t>
      </w:r>
      <w:r>
        <w:rPr>
          <w:rFonts w:asciiTheme="minorHAnsi" w:hAnsiTheme="minorHAnsi" w:cstheme="minorHAnsi"/>
          <w:bCs/>
          <w:i/>
          <w:sz w:val="28"/>
          <w:szCs w:val="24"/>
        </w:rPr>
        <w:t xml:space="preserve">this </w:t>
      </w:r>
      <w:r w:rsidRPr="00EA3C16">
        <w:rPr>
          <w:rFonts w:asciiTheme="minorHAnsi" w:hAnsiTheme="minorHAnsi" w:cstheme="minorHAnsi"/>
          <w:bCs/>
          <w:i/>
          <w:sz w:val="28"/>
          <w:szCs w:val="24"/>
        </w:rPr>
        <w:t>student</w:t>
      </w:r>
      <w:r>
        <w:rPr>
          <w:rFonts w:asciiTheme="minorHAnsi" w:hAnsiTheme="minorHAnsi" w:cstheme="minorHAnsi"/>
          <w:bCs/>
          <w:i/>
          <w:sz w:val="28"/>
          <w:szCs w:val="24"/>
        </w:rPr>
        <w:t xml:space="preserve"> will attend and present at the meeting and </w:t>
      </w:r>
      <w:r w:rsidRPr="00EA3C16">
        <w:rPr>
          <w:rFonts w:asciiTheme="minorHAnsi" w:hAnsiTheme="minorHAnsi" w:cstheme="minorHAnsi"/>
          <w:bCs/>
          <w:i/>
          <w:sz w:val="28"/>
          <w:szCs w:val="24"/>
        </w:rPr>
        <w:t>would benefit from the proposed travel.</w:t>
      </w:r>
    </w:p>
    <w:p w14:paraId="3108D62B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3B0CF4DB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7B1A491A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3A735897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761A734A" w14:textId="77777777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  <w:r>
        <w:rPr>
          <w:rFonts w:asciiTheme="minorHAnsi" w:hAnsiTheme="minorHAnsi" w:cstheme="minorHAnsi"/>
          <w:bCs/>
          <w:i/>
          <w:sz w:val="28"/>
          <w:szCs w:val="24"/>
        </w:rPr>
        <w:t>Supervisor’s Signature</w:t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  <w:t>Date</w:t>
      </w:r>
    </w:p>
    <w:p w14:paraId="6FC5E74C" w14:textId="77777777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164753E9" w14:textId="77777777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496ACA84" w14:textId="4A12908D" w:rsidR="00A8495B" w:rsidRPr="00EA3C16" w:rsidRDefault="00A8495B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sectPr w:rsidR="00A8495B" w:rsidRPr="00EA3C16" w:rsidSect="008B2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289" w:gutter="0"/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8F32" w14:textId="77777777" w:rsidR="0073005E" w:rsidRDefault="0073005E">
      <w:r>
        <w:separator/>
      </w:r>
    </w:p>
  </w:endnote>
  <w:endnote w:type="continuationSeparator" w:id="0">
    <w:p w14:paraId="4FC218EB" w14:textId="77777777" w:rsidR="0073005E" w:rsidRDefault="0073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501D" w14:textId="77777777" w:rsidR="00BE7F78" w:rsidRDefault="00BE7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B282" w14:textId="5A32019A" w:rsidR="00EA3C16" w:rsidRPr="00EA3C16" w:rsidRDefault="00EA3C16" w:rsidP="00EA3C16">
    <w:pPr>
      <w:pStyle w:val="Footer"/>
      <w:rPr>
        <w:sz w:val="20"/>
        <w:szCs w:val="20"/>
        <w:lang w:val="en-NZ"/>
      </w:rPr>
    </w:pPr>
    <w:r w:rsidRPr="00EA3C16">
      <w:rPr>
        <w:sz w:val="20"/>
        <w:szCs w:val="20"/>
        <w:lang w:val="en-NZ"/>
      </w:rPr>
      <w:t xml:space="preserve">Ver </w:t>
    </w:r>
    <w:r w:rsidR="00B44C2F">
      <w:rPr>
        <w:sz w:val="20"/>
        <w:szCs w:val="20"/>
        <w:lang w:val="en-NZ"/>
      </w:rPr>
      <w:t>2</w:t>
    </w:r>
    <w:r w:rsidR="00B3790D">
      <w:rPr>
        <w:sz w:val="20"/>
        <w:szCs w:val="20"/>
        <w:lang w:val="en-NZ"/>
      </w:rPr>
      <w:t>c</w:t>
    </w:r>
    <w:r w:rsidRPr="00EA3C16">
      <w:rPr>
        <w:sz w:val="20"/>
        <w:szCs w:val="20"/>
        <w:lang w:val="en-NZ"/>
      </w:rPr>
      <w:t xml:space="preserve"> </w:t>
    </w:r>
    <w:r w:rsidR="004B6836">
      <w:rPr>
        <w:sz w:val="20"/>
        <w:szCs w:val="20"/>
        <w:lang w:val="en-NZ"/>
      </w:rPr>
      <w:t>August</w:t>
    </w:r>
    <w:r w:rsidRPr="00EA3C16">
      <w:rPr>
        <w:sz w:val="20"/>
        <w:szCs w:val="20"/>
        <w:lang w:val="en-NZ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D7C1" w14:textId="77777777" w:rsidR="00BE7F78" w:rsidRDefault="00BE7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52B4" w14:textId="77777777" w:rsidR="0073005E" w:rsidRDefault="0073005E">
      <w:r>
        <w:separator/>
      </w:r>
    </w:p>
  </w:footnote>
  <w:footnote w:type="continuationSeparator" w:id="0">
    <w:p w14:paraId="0A4402E1" w14:textId="77777777" w:rsidR="0073005E" w:rsidRDefault="0073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55D4" w14:textId="77777777" w:rsidR="00BE7F78" w:rsidRDefault="00BE7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DF8B" w14:textId="77777777" w:rsidR="008B26D8" w:rsidRDefault="008B26D8">
    <w:pPr>
      <w:pStyle w:val="Header"/>
    </w:pPr>
    <w:r w:rsidRPr="002E7F65">
      <w:rPr>
        <w:noProof/>
        <w:lang w:eastAsia="en-AU"/>
      </w:rPr>
      <w:drawing>
        <wp:inline distT="0" distB="0" distL="0" distR="0" wp14:anchorId="599BAE76" wp14:editId="4480D748">
          <wp:extent cx="2444750" cy="653563"/>
          <wp:effectExtent l="0" t="0" r="0" b="0"/>
          <wp:docPr id="1" name="Picture 1" descr="C:\Users\uqshenni\AppData\Local\Microsoft\Windows\INetCache\Content.Word\WIDE PAGANZ label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shenni\AppData\Local\Microsoft\Windows\INetCache\Content.Word\WIDE PAGANZ label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02" cy="668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658E" w14:textId="77777777" w:rsidR="00BE7F78" w:rsidRDefault="00BE7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52BC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F2A28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4C9B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D672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027B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CC41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10ED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4F9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DEE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4622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906F1"/>
    <w:multiLevelType w:val="hybridMultilevel"/>
    <w:tmpl w:val="D200D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D290D"/>
    <w:multiLevelType w:val="hybridMultilevel"/>
    <w:tmpl w:val="30464738"/>
    <w:lvl w:ilvl="0" w:tplc="C58E8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4068A"/>
    <w:multiLevelType w:val="hybridMultilevel"/>
    <w:tmpl w:val="3B385412"/>
    <w:lvl w:ilvl="0" w:tplc="267E02F0">
      <w:start w:val="1"/>
      <w:numFmt w:val="bullet"/>
      <w:pStyle w:val="Bullet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162A2"/>
    <w:multiLevelType w:val="hybridMultilevel"/>
    <w:tmpl w:val="69C41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3709318">
    <w:abstractNumId w:val="9"/>
  </w:num>
  <w:num w:numId="2" w16cid:durableId="76100383">
    <w:abstractNumId w:val="7"/>
  </w:num>
  <w:num w:numId="3" w16cid:durableId="848716254">
    <w:abstractNumId w:val="6"/>
  </w:num>
  <w:num w:numId="4" w16cid:durableId="1359240017">
    <w:abstractNumId w:val="5"/>
  </w:num>
  <w:num w:numId="5" w16cid:durableId="2048410831">
    <w:abstractNumId w:val="4"/>
  </w:num>
  <w:num w:numId="6" w16cid:durableId="526607039">
    <w:abstractNumId w:val="8"/>
  </w:num>
  <w:num w:numId="7" w16cid:durableId="1943684358">
    <w:abstractNumId w:val="3"/>
  </w:num>
  <w:num w:numId="8" w16cid:durableId="1967738086">
    <w:abstractNumId w:val="2"/>
  </w:num>
  <w:num w:numId="9" w16cid:durableId="1480732627">
    <w:abstractNumId w:val="1"/>
  </w:num>
  <w:num w:numId="10" w16cid:durableId="1353727545">
    <w:abstractNumId w:val="0"/>
  </w:num>
  <w:num w:numId="11" w16cid:durableId="958027742">
    <w:abstractNumId w:val="9"/>
  </w:num>
  <w:num w:numId="12" w16cid:durableId="1507477863">
    <w:abstractNumId w:val="7"/>
  </w:num>
  <w:num w:numId="13" w16cid:durableId="1876842240">
    <w:abstractNumId w:val="6"/>
  </w:num>
  <w:num w:numId="14" w16cid:durableId="1017342163">
    <w:abstractNumId w:val="5"/>
  </w:num>
  <w:num w:numId="15" w16cid:durableId="607782505">
    <w:abstractNumId w:val="4"/>
  </w:num>
  <w:num w:numId="16" w16cid:durableId="577058758">
    <w:abstractNumId w:val="8"/>
  </w:num>
  <w:num w:numId="17" w16cid:durableId="364256429">
    <w:abstractNumId w:val="3"/>
  </w:num>
  <w:num w:numId="18" w16cid:durableId="611015336">
    <w:abstractNumId w:val="2"/>
  </w:num>
  <w:num w:numId="19" w16cid:durableId="540483097">
    <w:abstractNumId w:val="1"/>
  </w:num>
  <w:num w:numId="20" w16cid:durableId="1149589301">
    <w:abstractNumId w:val="0"/>
  </w:num>
  <w:num w:numId="21" w16cid:durableId="396392372">
    <w:abstractNumId w:val="12"/>
  </w:num>
  <w:num w:numId="22" w16cid:durableId="455488824">
    <w:abstractNumId w:val="10"/>
  </w:num>
  <w:num w:numId="23" w16cid:durableId="495268970">
    <w:abstractNumId w:val="13"/>
  </w:num>
  <w:num w:numId="24" w16cid:durableId="76048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79"/>
  <w:drawingGridVerticalSpacing w:val="24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56"/>
    <w:rsid w:val="00030096"/>
    <w:rsid w:val="0006372D"/>
    <w:rsid w:val="000738CA"/>
    <w:rsid w:val="00110656"/>
    <w:rsid w:val="001108AE"/>
    <w:rsid w:val="00113CD2"/>
    <w:rsid w:val="00136BE7"/>
    <w:rsid w:val="001941F9"/>
    <w:rsid w:val="001C6977"/>
    <w:rsid w:val="0022381F"/>
    <w:rsid w:val="00277865"/>
    <w:rsid w:val="002C3B4B"/>
    <w:rsid w:val="002E3209"/>
    <w:rsid w:val="003B5ACE"/>
    <w:rsid w:val="003D7F1E"/>
    <w:rsid w:val="003F381B"/>
    <w:rsid w:val="00413AE3"/>
    <w:rsid w:val="004B6836"/>
    <w:rsid w:val="004C516A"/>
    <w:rsid w:val="005070B5"/>
    <w:rsid w:val="005105C0"/>
    <w:rsid w:val="0056526F"/>
    <w:rsid w:val="00565D83"/>
    <w:rsid w:val="00573EB6"/>
    <w:rsid w:val="005A0EAB"/>
    <w:rsid w:val="005D1946"/>
    <w:rsid w:val="005F7F30"/>
    <w:rsid w:val="006B2FBF"/>
    <w:rsid w:val="0073005E"/>
    <w:rsid w:val="00745FCB"/>
    <w:rsid w:val="00763BCD"/>
    <w:rsid w:val="00817271"/>
    <w:rsid w:val="00864E31"/>
    <w:rsid w:val="00874F49"/>
    <w:rsid w:val="008B26D8"/>
    <w:rsid w:val="00931525"/>
    <w:rsid w:val="00940259"/>
    <w:rsid w:val="009C0365"/>
    <w:rsid w:val="009C04C6"/>
    <w:rsid w:val="009C60F7"/>
    <w:rsid w:val="00A0641D"/>
    <w:rsid w:val="00A24A42"/>
    <w:rsid w:val="00A45546"/>
    <w:rsid w:val="00A8495B"/>
    <w:rsid w:val="00AD39B1"/>
    <w:rsid w:val="00AF4EB6"/>
    <w:rsid w:val="00B3790D"/>
    <w:rsid w:val="00B44C2F"/>
    <w:rsid w:val="00B90E76"/>
    <w:rsid w:val="00BD4672"/>
    <w:rsid w:val="00BE7F78"/>
    <w:rsid w:val="00C54BA5"/>
    <w:rsid w:val="00C55C6C"/>
    <w:rsid w:val="00C63296"/>
    <w:rsid w:val="00D158A1"/>
    <w:rsid w:val="00D17521"/>
    <w:rsid w:val="00D42667"/>
    <w:rsid w:val="00D4759A"/>
    <w:rsid w:val="00D53C5F"/>
    <w:rsid w:val="00D6175E"/>
    <w:rsid w:val="00DC7F6A"/>
    <w:rsid w:val="00DD27D3"/>
    <w:rsid w:val="00DF00E4"/>
    <w:rsid w:val="00E8472C"/>
    <w:rsid w:val="00EA3C16"/>
    <w:rsid w:val="00F03752"/>
    <w:rsid w:val="00F04577"/>
    <w:rsid w:val="00F87391"/>
    <w:rsid w:val="00F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89620"/>
  <w14:defaultImageDpi w14:val="0"/>
  <w15:docId w15:val="{F72185DD-FAAF-4FF2-A0A8-68689FA0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List Number" w:semiHidden="1"/>
    <w:lsdException w:name="List 4" w:semiHidden="1"/>
    <w:lsdException w:name="List 5" w:semiHidden="1"/>
    <w:lsdException w:name="Title" w:qFormat="1"/>
    <w:lsdException w:name="Body Text Indent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Humanst521 BT" w:hAnsi="Humanst521 BT" w:cs="Humanst521 BT"/>
      <w:sz w:val="23"/>
      <w:szCs w:val="23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tabs>
        <w:tab w:val="left" w:pos="1418"/>
        <w:tab w:val="left" w:pos="5387"/>
        <w:tab w:val="left" w:pos="6946"/>
      </w:tabs>
    </w:pPr>
    <w:rPr>
      <w:rFonts w:ascii="Arial" w:hAnsi="Arial" w:cs="Arial"/>
      <w:i/>
      <w:iCs/>
      <w:sz w:val="20"/>
      <w:szCs w:val="20"/>
      <w:lang w:val="en-US"/>
    </w:rPr>
  </w:style>
  <w:style w:type="paragraph" w:styleId="E-mailSignature">
    <w:name w:val="E-mail Signature"/>
    <w:basedOn w:val="Normal"/>
    <w:link w:val="E-mailSignatureChar"/>
    <w:uiPriority w:val="99"/>
    <w:rPr>
      <w:sz w:val="24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Humanst521 BT" w:hAnsi="Humanst521 BT" w:cs="Humanst521 BT"/>
      <w:sz w:val="16"/>
      <w:szCs w:val="16"/>
      <w:lang w:val="x-none" w:eastAsia="en-US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Humanst521 BT" w:hAnsi="Humanst521 BT" w:cs="Humanst521 BT"/>
      <w:sz w:val="16"/>
      <w:szCs w:val="16"/>
      <w:lang w:val="x-none" w:eastAsia="en-US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Humanst521 BT" w:hAnsi="Humanst521 BT" w:cs="Humanst521 BT"/>
      <w:sz w:val="20"/>
      <w:szCs w:val="20"/>
      <w:lang w:val="x-none" w:eastAsia="en-US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Humanst521 BT" w:hAnsi="Humanst521 BT" w:cs="Humanst521 BT"/>
      <w:sz w:val="20"/>
      <w:szCs w:val="20"/>
      <w:lang w:val="x-none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Humanst521 BT" w:hAnsi="Humanst521 BT" w:cs="Humanst521 BT"/>
      <w:sz w:val="20"/>
      <w:szCs w:val="20"/>
      <w:lang w:val="x-none" w:eastAsia="en-US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Humanst521 BT" w:hAnsi="Humanst521 BT" w:cs="Humanst521 BT"/>
      <w:i/>
      <w:iCs/>
      <w:sz w:val="23"/>
      <w:szCs w:val="23"/>
      <w:lang w:val="x-none" w:eastAsia="en-US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Index1">
    <w:name w:val="index 1"/>
    <w:basedOn w:val="Normal"/>
    <w:next w:val="Normal"/>
    <w:autoRedefine/>
    <w:uiPriority w:val="99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pPr>
      <w:ind w:left="2070" w:hanging="23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  <w:tabs>
        <w:tab w:val="clear" w:pos="360"/>
        <w:tab w:val="num" w:pos="643"/>
      </w:tabs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  <w:tabs>
        <w:tab w:val="num" w:pos="926"/>
      </w:tabs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  <w:tabs>
        <w:tab w:val="num" w:pos="1209"/>
      </w:tabs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  <w:tabs>
        <w:tab w:val="num" w:pos="1492"/>
      </w:tabs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numPr>
        <w:numId w:val="6"/>
      </w:numPr>
      <w:tabs>
        <w:tab w:val="clear" w:pos="360"/>
        <w:tab w:val="num" w:pos="643"/>
      </w:tabs>
    </w:pPr>
  </w:style>
  <w:style w:type="paragraph" w:styleId="ListNumber2">
    <w:name w:val="List Number 2"/>
    <w:basedOn w:val="Normal"/>
    <w:uiPriority w:val="99"/>
    <w:pPr>
      <w:numPr>
        <w:numId w:val="7"/>
      </w:numPr>
      <w:tabs>
        <w:tab w:val="num" w:pos="926"/>
      </w:tabs>
    </w:pPr>
  </w:style>
  <w:style w:type="paragraph" w:styleId="ListNumber3">
    <w:name w:val="List Number 3"/>
    <w:basedOn w:val="Normal"/>
    <w:uiPriority w:val="99"/>
    <w:pPr>
      <w:numPr>
        <w:numId w:val="8"/>
      </w:numPr>
      <w:tabs>
        <w:tab w:val="num" w:pos="1209"/>
      </w:tabs>
    </w:pPr>
  </w:style>
  <w:style w:type="paragraph" w:styleId="ListNumber4">
    <w:name w:val="List Number 4"/>
    <w:basedOn w:val="Normal"/>
    <w:uiPriority w:val="99"/>
    <w:pPr>
      <w:numPr>
        <w:numId w:val="9"/>
      </w:numPr>
      <w:tabs>
        <w:tab w:val="num" w:pos="1492"/>
      </w:tabs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AU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x-none" w:eastAsia="en-US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TableofAuthorities">
    <w:name w:val="table of authorities"/>
    <w:basedOn w:val="Normal"/>
    <w:next w:val="Normal"/>
    <w:uiPriority w:val="99"/>
    <w:pPr>
      <w:ind w:left="230" w:hanging="230"/>
    </w:pPr>
  </w:style>
  <w:style w:type="paragraph" w:styleId="TableofFigures">
    <w:name w:val="table of figures"/>
    <w:basedOn w:val="Normal"/>
    <w:next w:val="Normal"/>
    <w:uiPriority w:val="99"/>
    <w:pPr>
      <w:ind w:left="460" w:hanging="46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30"/>
    </w:pPr>
  </w:style>
  <w:style w:type="paragraph" w:styleId="TOC3">
    <w:name w:val="toc 3"/>
    <w:basedOn w:val="Normal"/>
    <w:next w:val="Normal"/>
    <w:autoRedefine/>
    <w:uiPriority w:val="99"/>
    <w:pPr>
      <w:ind w:left="460"/>
    </w:pPr>
  </w:style>
  <w:style w:type="paragraph" w:styleId="TOC4">
    <w:name w:val="toc 4"/>
    <w:basedOn w:val="Normal"/>
    <w:next w:val="Normal"/>
    <w:autoRedefine/>
    <w:uiPriority w:val="99"/>
    <w:pPr>
      <w:ind w:left="690"/>
    </w:pPr>
  </w:style>
  <w:style w:type="paragraph" w:styleId="TOC5">
    <w:name w:val="toc 5"/>
    <w:basedOn w:val="Normal"/>
    <w:next w:val="Normal"/>
    <w:autoRedefine/>
    <w:uiPriority w:val="99"/>
    <w:pPr>
      <w:ind w:left="920"/>
    </w:pPr>
  </w:style>
  <w:style w:type="paragraph" w:styleId="TOC6">
    <w:name w:val="toc 6"/>
    <w:basedOn w:val="Normal"/>
    <w:next w:val="Normal"/>
    <w:autoRedefine/>
    <w:uiPriority w:val="99"/>
    <w:pPr>
      <w:ind w:left="1150"/>
    </w:pPr>
  </w:style>
  <w:style w:type="paragraph" w:styleId="TOC7">
    <w:name w:val="toc 7"/>
    <w:basedOn w:val="Normal"/>
    <w:next w:val="Normal"/>
    <w:autoRedefine/>
    <w:uiPriority w:val="99"/>
    <w:pPr>
      <w:ind w:left="1380"/>
    </w:pPr>
  </w:style>
  <w:style w:type="paragraph" w:styleId="TOC8">
    <w:name w:val="toc 8"/>
    <w:basedOn w:val="Normal"/>
    <w:next w:val="Normal"/>
    <w:autoRedefine/>
    <w:uiPriority w:val="99"/>
    <w:pPr>
      <w:ind w:left="1610"/>
    </w:pPr>
  </w:style>
  <w:style w:type="paragraph" w:styleId="TOC9">
    <w:name w:val="toc 9"/>
    <w:basedOn w:val="Normal"/>
    <w:next w:val="Normal"/>
    <w:autoRedefine/>
    <w:uiPriority w:val="99"/>
    <w:pPr>
      <w:ind w:left="184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ullets">
    <w:name w:val="Bullets"/>
    <w:basedOn w:val="Normal"/>
    <w:uiPriority w:val="99"/>
    <w:pPr>
      <w:numPr>
        <w:numId w:val="21"/>
      </w:numPr>
      <w:tabs>
        <w:tab w:val="clear" w:pos="936"/>
        <w:tab w:val="decimal" w:pos="1152"/>
      </w:tabs>
      <w:autoSpaceDE/>
      <w:autoSpaceDN/>
      <w:spacing w:before="40" w:after="40" w:line="240" w:lineRule="atLeast"/>
      <w:ind w:left="1152" w:hanging="432"/>
      <w:jc w:val="both"/>
    </w:pPr>
    <w:rPr>
      <w:rFonts w:ascii="Arial" w:hAnsi="Arial" w:cs="Arial"/>
      <w:sz w:val="17"/>
      <w:szCs w:val="17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5070B5"/>
    <w:pPr>
      <w:autoSpaceDE w:val="0"/>
      <w:autoSpaceDN w:val="0"/>
      <w:spacing w:after="0" w:line="240" w:lineRule="auto"/>
    </w:pPr>
    <w:rPr>
      <w:rFonts w:ascii="Humanst521 BT" w:hAnsi="Humanst521 BT" w:cs="Humanst521 BT"/>
      <w:sz w:val="23"/>
      <w:szCs w:val="23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02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259"/>
    <w:rPr>
      <w:rFonts w:ascii="Humanst521 BT" w:hAnsi="Humanst521 BT" w:cs="Humanst521 BT"/>
      <w:b/>
      <w:bCs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59"/>
    <w:rPr>
      <w:rFonts w:ascii="Segoe UI" w:hAnsi="Segoe UI" w:cs="Segoe UI"/>
      <w:sz w:val="18"/>
      <w:szCs w:val="18"/>
      <w:lang w:val="en-AU" w:eastAsia="en-US"/>
    </w:rPr>
  </w:style>
  <w:style w:type="paragraph" w:styleId="Revision">
    <w:name w:val="Revision"/>
    <w:hidden/>
    <w:uiPriority w:val="99"/>
    <w:rsid w:val="00AF4EB6"/>
    <w:pPr>
      <w:spacing w:after="0" w:line="240" w:lineRule="auto"/>
    </w:pPr>
    <w:rPr>
      <w:rFonts w:ascii="Humanst521 BT" w:hAnsi="Humanst521 BT" w:cs="Humanst521 BT"/>
      <w:sz w:val="23"/>
      <w:szCs w:val="23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5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aganz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cd.org/dac/financing-sustainable-development/development-finance-standards/DAC-List-of-ODA-Recipients-for-reporting-2022-23-flows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CB88-D1C7-864F-9351-89A68E49EA8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1b36e95-0d50-42e9-958f-b63fa906beaa}" enabled="0" method="" siteId="{d1b36e95-0d50-42e9-958f-b63fa906be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Turner Seabrook Pty Ltd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Ray  Turner</dc:creator>
  <cp:keywords/>
  <dc:description/>
  <cp:lastModifiedBy>Jacqueline Hannam</cp:lastModifiedBy>
  <cp:revision>3</cp:revision>
  <cp:lastPrinted>2011-05-06T03:29:00Z</cp:lastPrinted>
  <dcterms:created xsi:type="dcterms:W3CDTF">2023-08-15T23:13:00Z</dcterms:created>
  <dcterms:modified xsi:type="dcterms:W3CDTF">2023-10-05T04:00:00Z</dcterms:modified>
</cp:coreProperties>
</file>